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shd w:val="clear" w:color="auto" w:fill="E3EDF9"/>
        <w:tblLayout w:type="fixed"/>
        <w:tblLook w:val="04A0" w:firstRow="1" w:lastRow="0" w:firstColumn="1" w:lastColumn="0" w:noHBand="0" w:noVBand="1"/>
      </w:tblPr>
      <w:tblGrid>
        <w:gridCol w:w="4712"/>
        <w:gridCol w:w="5920"/>
      </w:tblGrid>
      <w:tr w:rsidR="0066483A" w:rsidRPr="00EA452C" w:rsidTr="00BB501D">
        <w:trPr>
          <w:trHeight w:val="3248"/>
        </w:trPr>
        <w:tc>
          <w:tcPr>
            <w:tcW w:w="4712" w:type="dxa"/>
            <w:shd w:val="clear" w:color="auto" w:fill="E3EDF9"/>
            <w:vAlign w:val="center"/>
          </w:tcPr>
          <w:p w:rsidR="0066483A" w:rsidRPr="00EA452C" w:rsidRDefault="0066483A" w:rsidP="00E02DF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-88265</wp:posOffset>
                  </wp:positionV>
                  <wp:extent cx="2807970" cy="1590675"/>
                  <wp:effectExtent l="0" t="0" r="0" b="9525"/>
                  <wp:wrapNone/>
                  <wp:docPr id="1" name="Рисунок 1" descr="http://thermo.karelia.ru/pictures/map_russia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hermo.karelia.ru/pictures/map_russia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20" w:type="dxa"/>
            <w:shd w:val="clear" w:color="auto" w:fill="E3EDF9"/>
          </w:tcPr>
          <w:p w:rsidR="0066483A" w:rsidRPr="00DF4586" w:rsidRDefault="0066483A" w:rsidP="001375D0">
            <w:pPr>
              <w:tabs>
                <w:tab w:val="left" w:pos="343"/>
                <w:tab w:val="right" w:pos="10156"/>
              </w:tabs>
              <w:jc w:val="right"/>
              <w:rPr>
                <w:sz w:val="20"/>
                <w:szCs w:val="20"/>
              </w:rPr>
            </w:pPr>
            <w:r w:rsidRPr="00DF4586">
              <w:rPr>
                <w:sz w:val="20"/>
                <w:szCs w:val="20"/>
              </w:rPr>
              <w:t xml:space="preserve">Правительство Ярославской области </w:t>
            </w:r>
          </w:p>
          <w:p w:rsidR="0066483A" w:rsidRPr="0066483A" w:rsidRDefault="00740A04" w:rsidP="001375D0">
            <w:pPr>
              <w:tabs>
                <w:tab w:val="left" w:pos="343"/>
                <w:tab w:val="right" w:pos="10156"/>
              </w:tabs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Мэрия города Ярославля</w:t>
            </w:r>
          </w:p>
          <w:p w:rsidR="0066483A" w:rsidRDefault="00740A04" w:rsidP="00664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Коммуникационная группа</w:t>
            </w:r>
            <w:r w:rsidR="0066483A" w:rsidRPr="00DF4586">
              <w:rPr>
                <w:sz w:val="20"/>
                <w:szCs w:val="20"/>
              </w:rPr>
              <w:t xml:space="preserve"> «</w:t>
            </w:r>
            <w:proofErr w:type="spellStart"/>
            <w:r w:rsidR="0066483A" w:rsidRPr="00DF4586">
              <w:rPr>
                <w:sz w:val="20"/>
                <w:szCs w:val="20"/>
              </w:rPr>
              <w:t>ИдеФикс</w:t>
            </w:r>
            <w:proofErr w:type="spellEnd"/>
            <w:r w:rsidR="0066483A" w:rsidRPr="00DF4586">
              <w:rPr>
                <w:sz w:val="20"/>
                <w:szCs w:val="20"/>
              </w:rPr>
              <w:t>»</w:t>
            </w:r>
          </w:p>
          <w:p w:rsidR="0066483A" w:rsidRPr="00DF4586" w:rsidRDefault="00BB501D" w:rsidP="00664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 Менеджер-клуб</w:t>
            </w:r>
          </w:p>
          <w:p w:rsidR="0066483A" w:rsidRPr="00DF4586" w:rsidRDefault="0066483A" w:rsidP="001375D0">
            <w:pPr>
              <w:jc w:val="right"/>
              <w:rPr>
                <w:sz w:val="20"/>
                <w:szCs w:val="20"/>
              </w:rPr>
            </w:pPr>
            <w:r w:rsidRPr="00DF4586">
              <w:rPr>
                <w:sz w:val="20"/>
                <w:szCs w:val="20"/>
              </w:rPr>
              <w:t xml:space="preserve">Московский государственный университет </w:t>
            </w:r>
            <w:r w:rsidRPr="00DF4586">
              <w:rPr>
                <w:sz w:val="20"/>
                <w:szCs w:val="20"/>
              </w:rPr>
              <w:br/>
              <w:t>экономики, статистики и информатики (МЭСИ)</w:t>
            </w:r>
          </w:p>
          <w:p w:rsidR="0066483A" w:rsidRPr="00DF4586" w:rsidRDefault="0066483A" w:rsidP="001375D0">
            <w:pPr>
              <w:jc w:val="right"/>
              <w:rPr>
                <w:sz w:val="16"/>
                <w:szCs w:val="16"/>
              </w:rPr>
            </w:pPr>
            <w:r w:rsidRPr="00DF4586">
              <w:rPr>
                <w:sz w:val="20"/>
                <w:szCs w:val="20"/>
              </w:rPr>
              <w:t>Ярославский филиал  МЭСИ</w:t>
            </w:r>
          </w:p>
          <w:p w:rsidR="0066483A" w:rsidRPr="00B2660E" w:rsidRDefault="0066483A" w:rsidP="001375D0">
            <w:pPr>
              <w:jc w:val="right"/>
              <w:rPr>
                <w:sz w:val="12"/>
                <w:szCs w:val="12"/>
              </w:rPr>
            </w:pPr>
          </w:p>
          <w:p w:rsidR="00B2660E" w:rsidRPr="00B2660E" w:rsidRDefault="00B2660E" w:rsidP="00137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B2660E">
              <w:rPr>
                <w:sz w:val="20"/>
                <w:szCs w:val="20"/>
              </w:rPr>
              <w:t xml:space="preserve"> поддержке НП «Гильдия Маркетологов»</w:t>
            </w:r>
          </w:p>
          <w:p w:rsidR="0066483A" w:rsidRPr="00EA452C" w:rsidRDefault="0066483A" w:rsidP="001375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483A" w:rsidRPr="00DF4586" w:rsidRDefault="0066483A" w:rsidP="001375D0">
            <w:pPr>
              <w:jc w:val="right"/>
              <w:rPr>
                <w:rFonts w:eastAsia="MS Mincho"/>
                <w:b/>
                <w:bCs/>
                <w:spacing w:val="20"/>
                <w:sz w:val="28"/>
                <w:szCs w:val="28"/>
              </w:rPr>
            </w:pPr>
            <w:r w:rsidRPr="00DF4586">
              <w:rPr>
                <w:rFonts w:eastAsia="MS Mincho"/>
                <w:b/>
                <w:bCs/>
                <w:spacing w:val="20"/>
                <w:sz w:val="28"/>
                <w:szCs w:val="28"/>
                <w:lang w:val="en-US"/>
              </w:rPr>
              <w:t>II</w:t>
            </w:r>
            <w:r>
              <w:rPr>
                <w:rFonts w:eastAsia="MS Mincho"/>
                <w:b/>
                <w:bCs/>
                <w:spacing w:val="20"/>
                <w:sz w:val="28"/>
                <w:szCs w:val="28"/>
                <w:lang w:val="en-US"/>
              </w:rPr>
              <w:t>I</w:t>
            </w:r>
            <w:r w:rsidRPr="00DF4586">
              <w:rPr>
                <w:rFonts w:eastAsia="MS Mincho"/>
                <w:b/>
                <w:bCs/>
                <w:spacing w:val="20"/>
                <w:sz w:val="28"/>
                <w:szCs w:val="28"/>
              </w:rPr>
              <w:t xml:space="preserve"> Международный конгресс</w:t>
            </w:r>
          </w:p>
          <w:p w:rsidR="0066483A" w:rsidRPr="00DF4586" w:rsidRDefault="0066483A" w:rsidP="001375D0">
            <w:pPr>
              <w:jc w:val="right"/>
              <w:rPr>
                <w:sz w:val="28"/>
                <w:szCs w:val="28"/>
              </w:rPr>
            </w:pPr>
            <w:r w:rsidRPr="00DF4586">
              <w:rPr>
                <w:b/>
                <w:bCs/>
                <w:sz w:val="28"/>
                <w:szCs w:val="28"/>
              </w:rPr>
              <w:t>«РЕГИОНАЛЬНЫЙ МАРКЕТИНГ»</w:t>
            </w:r>
          </w:p>
          <w:p w:rsidR="0066483A" w:rsidRPr="00EA452C" w:rsidRDefault="0066483A" w:rsidP="001375D0">
            <w:pPr>
              <w:jc w:val="right"/>
              <w:rPr>
                <w:b/>
                <w:bCs/>
                <w:i/>
                <w:sz w:val="16"/>
                <w:szCs w:val="16"/>
              </w:rPr>
            </w:pPr>
          </w:p>
          <w:p w:rsidR="0066483A" w:rsidRPr="00EA452C" w:rsidRDefault="0066483A" w:rsidP="0066483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4-5</w:t>
            </w:r>
            <w:r w:rsidRPr="00EA452C">
              <w:rPr>
                <w:b/>
                <w:bCs/>
                <w:sz w:val="22"/>
              </w:rPr>
              <w:t xml:space="preserve"> декабря 201</w:t>
            </w:r>
            <w:r>
              <w:rPr>
                <w:b/>
                <w:bCs/>
                <w:sz w:val="22"/>
              </w:rPr>
              <w:t>4</w:t>
            </w:r>
            <w:r w:rsidRPr="00EA452C">
              <w:rPr>
                <w:b/>
                <w:bCs/>
                <w:sz w:val="22"/>
              </w:rPr>
              <w:t xml:space="preserve"> года</w:t>
            </w:r>
          </w:p>
        </w:tc>
      </w:tr>
    </w:tbl>
    <w:p w:rsidR="0066483A" w:rsidRDefault="0066483A">
      <w:pPr>
        <w:rPr>
          <w:rFonts w:cs="Times New Roman"/>
          <w:sz w:val="26"/>
          <w:szCs w:val="26"/>
        </w:rPr>
      </w:pPr>
    </w:p>
    <w:p w:rsidR="004B3AB9" w:rsidRDefault="004B3AB9" w:rsidP="004B3AB9">
      <w:pPr>
        <w:ind w:firstLine="709"/>
        <w:jc w:val="both"/>
      </w:pPr>
      <w:r w:rsidRPr="004B3AB9">
        <w:rPr>
          <w:b/>
        </w:rPr>
        <w:t>РЕГИОНАЛЬНЫЙ МАРКЕТИН</w:t>
      </w:r>
      <w:r w:rsidR="00DE3605">
        <w:rPr>
          <w:b/>
        </w:rPr>
        <w:t xml:space="preserve">Г </w:t>
      </w:r>
      <w:r w:rsidR="0066483A" w:rsidRPr="004B3AB9">
        <w:t xml:space="preserve">представляет собой целую систему </w:t>
      </w:r>
      <w:r w:rsidRPr="004B3AB9">
        <w:t xml:space="preserve">создания </w:t>
      </w:r>
      <w:r w:rsidR="0066483A" w:rsidRPr="004B3AB9">
        <w:t xml:space="preserve">новых и усиления имеющихся преимуществ для привлечения в регион экономических агентов, способных повысить благосостояние жителей. Технологии регионального маркетинга позволяют выявить и даже создать уникальные свойства региона, которые могут быть полезны для разных групп потребителей: для жителей – комфортные условия проживания и благоприятный социальный климат;  </w:t>
      </w:r>
      <w:r w:rsidRPr="004B3AB9">
        <w:t>для туристов –</w:t>
      </w:r>
      <w:r w:rsidR="0066483A" w:rsidRPr="004B3AB9">
        <w:t xml:space="preserve"> климатические условия, достопримечательности и </w:t>
      </w:r>
      <w:r w:rsidR="0066483A" w:rsidRPr="00002083">
        <w:t>инфраструктур</w:t>
      </w:r>
      <w:r w:rsidR="00002083">
        <w:t>а</w:t>
      </w:r>
      <w:r w:rsidR="0066483A" w:rsidRPr="00002083">
        <w:t>;</w:t>
      </w:r>
      <w:r w:rsidR="0066483A" w:rsidRPr="004B3AB9">
        <w:t xml:space="preserve"> для инвесторов </w:t>
      </w:r>
      <w:r w:rsidRPr="004B3AB9">
        <w:t>–</w:t>
      </w:r>
      <w:r w:rsidR="0066483A" w:rsidRPr="004B3AB9">
        <w:t xml:space="preserve"> цены на недвижимость, </w:t>
      </w:r>
      <w:proofErr w:type="spellStart"/>
      <w:r w:rsidR="0066483A" w:rsidRPr="004B3AB9">
        <w:t>отработанность</w:t>
      </w:r>
      <w:proofErr w:type="spellEnd"/>
      <w:r w:rsidR="0066483A" w:rsidRPr="004B3AB9">
        <w:t xml:space="preserve"> процедур купли-продажи титулов собственности и подготовленные площадки, для предпринимателей </w:t>
      </w:r>
      <w:r w:rsidRPr="004B3AB9">
        <w:t>–</w:t>
      </w:r>
      <w:r w:rsidR="0066483A" w:rsidRPr="004B3AB9">
        <w:t xml:space="preserve"> близость рынков сбыта, квалификация рабочей силы.</w:t>
      </w:r>
    </w:p>
    <w:p w:rsidR="0066483A" w:rsidRPr="004B3AB9" w:rsidRDefault="0066483A" w:rsidP="004B3AB9">
      <w:pPr>
        <w:ind w:firstLine="709"/>
        <w:jc w:val="both"/>
      </w:pPr>
      <w:r w:rsidRPr="004B3AB9">
        <w:t xml:space="preserve">Международный Конгресс «Региональный маркетинг» (далее Конгресс) </w:t>
      </w:r>
      <w:r w:rsidR="004B3AB9" w:rsidRPr="004B3AB9">
        <w:t>–</w:t>
      </w:r>
      <w:r w:rsidRPr="004B3AB9">
        <w:t xml:space="preserve"> традиционное мероприятие, которое проводится на ярославской земле в конце каждого календарного года, призван стать ежегодным итоговым российским мероприятием по региональному маркетингу и </w:t>
      </w:r>
      <w:proofErr w:type="spellStart"/>
      <w:r w:rsidRPr="004B3AB9">
        <w:t>брендингу</w:t>
      </w:r>
      <w:proofErr w:type="spellEnd"/>
      <w:r w:rsidRPr="004B3AB9">
        <w:t>, на котором обозначаются и резюмируются основные тенденции, проблемы и перспективы отрасли.</w:t>
      </w:r>
    </w:p>
    <w:p w:rsidR="0066483A" w:rsidRPr="004B3AB9" w:rsidRDefault="0066483A" w:rsidP="004B3AB9"/>
    <w:p w:rsidR="0066483A" w:rsidRPr="004B3AB9" w:rsidRDefault="0066483A" w:rsidP="004B3AB9">
      <w:pPr>
        <w:jc w:val="center"/>
        <w:rPr>
          <w:b/>
        </w:rPr>
      </w:pPr>
      <w:r w:rsidRPr="004B3AB9">
        <w:rPr>
          <w:b/>
        </w:rPr>
        <w:t>Участники Конгресса: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представители органов исполнительной власти и местного самоуправления;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российские и международные эксперты;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B85B48">
        <w:t xml:space="preserve">туристский </w:t>
      </w:r>
      <w:r w:rsidRPr="004B3AB9">
        <w:t>бизнес;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крупный, средний и малый бизнес, региональные товаропроизводители;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общественные организации;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ассоциации малых и средних городов России;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учебные заведения, ведущие подготовку кадров для индустрии гостеприимства;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музеи, учреждения культуры;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города – побратимы Ярославля и других городов Ярославской области;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представители научно-педагогического сообщества;</w:t>
      </w:r>
    </w:p>
    <w:p w:rsidR="0066483A" w:rsidRPr="004B3AB9" w:rsidRDefault="0066483A" w:rsidP="004B3AB9">
      <w:pPr>
        <w:pStyle w:val="a7"/>
        <w:numPr>
          <w:ilvl w:val="0"/>
          <w:numId w:val="3"/>
        </w:numPr>
      </w:pPr>
      <w:r w:rsidRPr="004B3AB9">
        <w:t>студенты образовательных учреждений.</w:t>
      </w:r>
    </w:p>
    <w:p w:rsidR="0066483A" w:rsidRPr="004B3AB9" w:rsidRDefault="0066483A" w:rsidP="004B3AB9"/>
    <w:p w:rsidR="0066483A" w:rsidRPr="004B3AB9" w:rsidRDefault="0066483A" w:rsidP="004B3AB9">
      <w:pPr>
        <w:jc w:val="center"/>
        <w:rPr>
          <w:b/>
        </w:rPr>
      </w:pPr>
      <w:r w:rsidRPr="004B3AB9">
        <w:rPr>
          <w:b/>
        </w:rPr>
        <w:t>Тематика Конгресса 2014:</w:t>
      </w:r>
    </w:p>
    <w:p w:rsidR="0066483A" w:rsidRPr="004B3AB9" w:rsidRDefault="0066483A" w:rsidP="004B3AB9">
      <w:pPr>
        <w:pStyle w:val="a7"/>
        <w:numPr>
          <w:ilvl w:val="0"/>
          <w:numId w:val="4"/>
        </w:numPr>
      </w:pPr>
      <w:r w:rsidRPr="004B3AB9">
        <w:t>изменения в системе статистического учета и отчетности в сфере туризма;</w:t>
      </w:r>
    </w:p>
    <w:p w:rsidR="0066483A" w:rsidRPr="004B3AB9" w:rsidRDefault="0066483A" w:rsidP="004B3AB9">
      <w:pPr>
        <w:pStyle w:val="a7"/>
        <w:numPr>
          <w:ilvl w:val="0"/>
          <w:numId w:val="4"/>
        </w:numPr>
      </w:pPr>
      <w:r w:rsidRPr="004B3AB9">
        <w:t>примеры успешных инвестиционных проектов для малых и средних российских городов;</w:t>
      </w:r>
    </w:p>
    <w:p w:rsidR="0066483A" w:rsidRPr="004B3AB9" w:rsidRDefault="0066483A" w:rsidP="004B3AB9">
      <w:pPr>
        <w:pStyle w:val="a7"/>
        <w:numPr>
          <w:ilvl w:val="0"/>
          <w:numId w:val="4"/>
        </w:numPr>
      </w:pPr>
      <w:r w:rsidRPr="004B3AB9">
        <w:t xml:space="preserve">маркетинг и </w:t>
      </w:r>
      <w:proofErr w:type="spellStart"/>
      <w:r w:rsidRPr="004B3AB9">
        <w:t>брендинг</w:t>
      </w:r>
      <w:proofErr w:type="spellEnd"/>
      <w:r w:rsidRPr="004B3AB9">
        <w:t xml:space="preserve"> муниципального образования, сельского поселения, малого города, туристского направления и/или объекта;</w:t>
      </w:r>
    </w:p>
    <w:p w:rsidR="0066483A" w:rsidRPr="004B3AB9" w:rsidRDefault="0066483A" w:rsidP="004B3AB9">
      <w:pPr>
        <w:pStyle w:val="a7"/>
        <w:numPr>
          <w:ilvl w:val="0"/>
          <w:numId w:val="4"/>
        </w:numPr>
      </w:pPr>
      <w:r w:rsidRPr="004B3AB9">
        <w:t>коммуникационная инфраструктура территории – основные компоненты и направления формирования;</w:t>
      </w:r>
    </w:p>
    <w:p w:rsidR="0066483A" w:rsidRPr="004B3AB9" w:rsidRDefault="0066483A" w:rsidP="003F4A1B">
      <w:pPr>
        <w:pStyle w:val="a7"/>
        <w:numPr>
          <w:ilvl w:val="0"/>
          <w:numId w:val="4"/>
        </w:numPr>
      </w:pPr>
      <w:r w:rsidRPr="004B3AB9">
        <w:t>разработка эффективной коммуникационной программы для продвижения территории</w:t>
      </w:r>
      <w:r w:rsidR="00AE24DD">
        <w:t>;</w:t>
      </w:r>
      <w:r w:rsidR="00FD5086">
        <w:t xml:space="preserve"> </w:t>
      </w:r>
      <w:r w:rsidR="00AE24DD">
        <w:t>л</w:t>
      </w:r>
      <w:r w:rsidRPr="004B3AB9">
        <w:t>учшие российские практики в сфере коммуникационных инструментов территорий;</w:t>
      </w:r>
    </w:p>
    <w:p w:rsidR="0066483A" w:rsidRPr="004B3AB9" w:rsidRDefault="0066483A" w:rsidP="004B3AB9">
      <w:pPr>
        <w:pStyle w:val="a7"/>
        <w:numPr>
          <w:ilvl w:val="0"/>
          <w:numId w:val="4"/>
        </w:numPr>
      </w:pPr>
      <w:r w:rsidRPr="004B3AB9">
        <w:t>маркетинговый план территории – разработка, финансирование и реализация;</w:t>
      </w:r>
    </w:p>
    <w:p w:rsidR="0066483A" w:rsidRPr="004B3AB9" w:rsidRDefault="0066483A" w:rsidP="00DE3605">
      <w:pPr>
        <w:pStyle w:val="a7"/>
        <w:numPr>
          <w:ilvl w:val="0"/>
          <w:numId w:val="4"/>
        </w:numPr>
      </w:pPr>
      <w:r w:rsidRPr="004B3AB9">
        <w:t>стратегии развития российских территорий в условиях ограниченных финансовых ресурсов</w:t>
      </w:r>
      <w:r w:rsidR="00DE3605">
        <w:t xml:space="preserve">; </w:t>
      </w:r>
      <w:proofErr w:type="spellStart"/>
      <w:r w:rsidR="00AE24DD">
        <w:t>н</w:t>
      </w:r>
      <w:r w:rsidRPr="004B3AB9">
        <w:t>изкозатратные</w:t>
      </w:r>
      <w:proofErr w:type="spellEnd"/>
      <w:r w:rsidRPr="004B3AB9">
        <w:t xml:space="preserve"> т</w:t>
      </w:r>
      <w:r w:rsidR="00FD5086">
        <w:t>ехнологии маркетинга территорий;</w:t>
      </w:r>
    </w:p>
    <w:p w:rsidR="0066483A" w:rsidRPr="004B3AB9" w:rsidRDefault="0066483A" w:rsidP="004B3AB9">
      <w:pPr>
        <w:pStyle w:val="a7"/>
        <w:numPr>
          <w:ilvl w:val="0"/>
          <w:numId w:val="4"/>
        </w:numPr>
      </w:pPr>
      <w:r w:rsidRPr="004B3AB9">
        <w:t>музейный маркетинг;</w:t>
      </w:r>
    </w:p>
    <w:p w:rsidR="00901A3B" w:rsidRPr="004B3AB9" w:rsidRDefault="00901A3B" w:rsidP="004B3AB9">
      <w:pPr>
        <w:pStyle w:val="a7"/>
        <w:numPr>
          <w:ilvl w:val="0"/>
          <w:numId w:val="4"/>
        </w:numPr>
      </w:pPr>
      <w:r w:rsidRPr="004B3AB9">
        <w:t>инновационные технологии маркетинга для бизнеса.</w:t>
      </w:r>
    </w:p>
    <w:p w:rsidR="00BB501D" w:rsidRDefault="00BB501D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br w:type="page"/>
      </w:r>
    </w:p>
    <w:p w:rsidR="00BB501D" w:rsidRDefault="00901A3B" w:rsidP="00BB501D">
      <w:pPr>
        <w:jc w:val="center"/>
        <w:rPr>
          <w:b/>
          <w:color w:val="000000" w:themeColor="text1"/>
        </w:rPr>
      </w:pPr>
      <w:r w:rsidRPr="004B3AB9">
        <w:rPr>
          <w:b/>
          <w:color w:val="000000" w:themeColor="text1"/>
        </w:rPr>
        <w:lastRenderedPageBreak/>
        <w:t>Программа конгресса</w:t>
      </w:r>
    </w:p>
    <w:p w:rsidR="00BB501D" w:rsidRDefault="00BB501D" w:rsidP="00BB501D">
      <w:pPr>
        <w:jc w:val="center"/>
        <w:rPr>
          <w:b/>
          <w:color w:val="000000" w:themeColor="text1"/>
        </w:rPr>
      </w:pPr>
    </w:p>
    <w:p w:rsidR="00901A3B" w:rsidRDefault="00901A3B" w:rsidP="004B3AB9">
      <w:pPr>
        <w:shd w:val="clear" w:color="auto" w:fill="A8D08D" w:themeFill="accent6" w:themeFillTint="99"/>
        <w:jc w:val="center"/>
        <w:rPr>
          <w:b/>
          <w:color w:val="000000" w:themeColor="text1"/>
        </w:rPr>
      </w:pPr>
      <w:r w:rsidRPr="004B3AB9">
        <w:rPr>
          <w:b/>
          <w:color w:val="000000" w:themeColor="text1"/>
        </w:rPr>
        <w:t>4 ноября 2014 года</w:t>
      </w:r>
    </w:p>
    <w:p w:rsidR="007C0E89" w:rsidRDefault="007C0E89" w:rsidP="007C0E89">
      <w:pPr>
        <w:jc w:val="center"/>
        <w:rPr>
          <w:b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7C0E89" w:rsidTr="00DC58AD">
        <w:tc>
          <w:tcPr>
            <w:tcW w:w="5239" w:type="dxa"/>
            <w:shd w:val="clear" w:color="auto" w:fill="E2EFD9" w:themeFill="accent6" w:themeFillTint="33"/>
          </w:tcPr>
          <w:p w:rsidR="007C0E89" w:rsidRDefault="007C0E89" w:rsidP="00DC58AD">
            <w:pPr>
              <w:shd w:val="clear" w:color="auto" w:fill="E2EFD9" w:themeFill="accent6" w:themeFillTint="33"/>
              <w:jc w:val="center"/>
              <w:rPr>
                <w:b/>
                <w:color w:val="000000" w:themeColor="text1"/>
              </w:rPr>
            </w:pPr>
            <w:r w:rsidRPr="004B3AB9">
              <w:rPr>
                <w:b/>
                <w:color w:val="000000" w:themeColor="text1"/>
              </w:rPr>
              <w:t xml:space="preserve">Всероссийская научно-практическая конференция </w:t>
            </w:r>
            <w:r w:rsidR="00DC58AD">
              <w:rPr>
                <w:b/>
                <w:color w:val="000000" w:themeColor="text1"/>
              </w:rPr>
              <w:br/>
            </w:r>
            <w:r w:rsidRPr="004B3AB9">
              <w:rPr>
                <w:b/>
                <w:color w:val="000000" w:themeColor="text1"/>
              </w:rPr>
              <w:t>«Совершенствование государственного статистического наблюдения в туризме»</w:t>
            </w:r>
          </w:p>
          <w:p w:rsidR="007C0E89" w:rsidRDefault="007C0E89" w:rsidP="007C0E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39" w:type="dxa"/>
          </w:tcPr>
          <w:p w:rsidR="007C0E89" w:rsidRPr="004B3AB9" w:rsidRDefault="007C0E89" w:rsidP="007C0E89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  <w:r w:rsidRPr="004B3AB9">
              <w:rPr>
                <w:b/>
                <w:color w:val="000000" w:themeColor="text1"/>
              </w:rPr>
              <w:t>Семинар/практикум</w:t>
            </w:r>
          </w:p>
          <w:p w:rsidR="007C0E89" w:rsidRDefault="007C0E89" w:rsidP="00DC58AD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r w:rsidRPr="004B3AB9">
              <w:rPr>
                <w:b/>
                <w:color w:val="000000" w:themeColor="text1"/>
              </w:rPr>
              <w:t xml:space="preserve">Проблемы практического использования модернизированной системы статистического учета и отчетности </w:t>
            </w:r>
            <w:r w:rsidR="00DC58AD">
              <w:rPr>
                <w:b/>
                <w:color w:val="000000" w:themeColor="text1"/>
              </w:rPr>
              <w:br/>
            </w:r>
            <w:r w:rsidRPr="004B3AB9">
              <w:rPr>
                <w:b/>
                <w:color w:val="000000" w:themeColor="text1"/>
              </w:rPr>
              <w:t>в сфере туризма</w:t>
            </w:r>
            <w:r>
              <w:rPr>
                <w:b/>
                <w:color w:val="000000" w:themeColor="text1"/>
              </w:rPr>
              <w:t>»</w:t>
            </w:r>
          </w:p>
          <w:p w:rsidR="00DC58AD" w:rsidRDefault="00DC58AD" w:rsidP="00DC58AD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</w:p>
        </w:tc>
      </w:tr>
      <w:tr w:rsidR="007C0E89" w:rsidTr="00EB31C2">
        <w:tc>
          <w:tcPr>
            <w:tcW w:w="10478" w:type="dxa"/>
            <w:gridSpan w:val="2"/>
          </w:tcPr>
          <w:p w:rsidR="007C0E89" w:rsidRPr="004B3AB9" w:rsidRDefault="007C0E89" w:rsidP="007C0E89">
            <w:pPr>
              <w:rPr>
                <w:b/>
                <w:color w:val="000000" w:themeColor="text1"/>
              </w:rPr>
            </w:pPr>
            <w:r w:rsidRPr="004B3AB9">
              <w:rPr>
                <w:b/>
                <w:color w:val="000000" w:themeColor="text1"/>
              </w:rPr>
              <w:t xml:space="preserve">Целевая аудитория: </w:t>
            </w:r>
          </w:p>
          <w:p w:rsidR="007C0E89" w:rsidRPr="004B3AB9" w:rsidRDefault="007C0E89" w:rsidP="007C0E89">
            <w:pPr>
              <w:rPr>
                <w:color w:val="000000" w:themeColor="text1"/>
              </w:rPr>
            </w:pPr>
            <w:r w:rsidRPr="004B3AB9">
              <w:rPr>
                <w:color w:val="000000" w:themeColor="text1"/>
              </w:rPr>
              <w:t xml:space="preserve">представители органов исполнительной власти и местного самоуправления российских регионов; разработчики новых методик статистического учета в сфере туризма; субъекты турбизнеса; представители </w:t>
            </w:r>
            <w:proofErr w:type="spellStart"/>
            <w:r w:rsidRPr="004B3AB9">
              <w:rPr>
                <w:color w:val="000000" w:themeColor="text1"/>
              </w:rPr>
              <w:t>Ярославльстата</w:t>
            </w:r>
            <w:proofErr w:type="spellEnd"/>
            <w:r w:rsidR="00263796">
              <w:rPr>
                <w:color w:val="000000" w:themeColor="text1"/>
              </w:rPr>
              <w:t>,</w:t>
            </w:r>
            <w:r w:rsidRPr="004B3AB9">
              <w:rPr>
                <w:color w:val="000000" w:themeColor="text1"/>
              </w:rPr>
              <w:t xml:space="preserve"> образовательных учреждений.</w:t>
            </w:r>
          </w:p>
          <w:p w:rsidR="007C0E89" w:rsidRDefault="007C0E89" w:rsidP="007C0E8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C58AD" w:rsidTr="00DC58AD">
        <w:tc>
          <w:tcPr>
            <w:tcW w:w="5239" w:type="dxa"/>
          </w:tcPr>
          <w:p w:rsidR="00DC58AD" w:rsidRDefault="00DC58AD" w:rsidP="00DC58AD">
            <w:pPr>
              <w:shd w:val="clear" w:color="auto" w:fill="E2EFD9" w:themeFill="accent6" w:themeFillTint="33"/>
              <w:jc w:val="center"/>
              <w:rPr>
                <w:b/>
                <w:color w:val="000000" w:themeColor="text1"/>
              </w:rPr>
            </w:pPr>
            <w:r w:rsidRPr="007C0E89">
              <w:rPr>
                <w:b/>
                <w:color w:val="000000" w:themeColor="text1"/>
              </w:rPr>
              <w:t>Международная научно-практическая конференция «Маркетинговые идеи для малых и средних городов»</w:t>
            </w:r>
          </w:p>
          <w:p w:rsidR="00DC58AD" w:rsidRDefault="00DC58AD" w:rsidP="00DC58AD">
            <w:pPr>
              <w:shd w:val="clear" w:color="auto" w:fill="E2EFD9" w:themeFill="accent6" w:themeFillTint="33"/>
              <w:jc w:val="center"/>
              <w:rPr>
                <w:color w:val="000000" w:themeColor="text1"/>
              </w:rPr>
            </w:pPr>
          </w:p>
        </w:tc>
        <w:tc>
          <w:tcPr>
            <w:tcW w:w="5239" w:type="dxa"/>
          </w:tcPr>
          <w:p w:rsidR="00DC58AD" w:rsidRPr="007C0E89" w:rsidRDefault="00DC58AD" w:rsidP="00DC58AD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  <w:r w:rsidRPr="007C0E89">
              <w:rPr>
                <w:b/>
                <w:color w:val="000000" w:themeColor="text1"/>
              </w:rPr>
              <w:t>Мастер-класс</w:t>
            </w:r>
          </w:p>
          <w:p w:rsidR="00DC58AD" w:rsidRDefault="00E02DFB" w:rsidP="00DC58AD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r w:rsidR="00DC58AD" w:rsidRPr="007C0E89">
              <w:rPr>
                <w:b/>
                <w:color w:val="000000" w:themeColor="text1"/>
              </w:rPr>
              <w:t>Коммуникации и сети для туристской отрасли. Презентация</w:t>
            </w:r>
            <w:r w:rsidR="00DC58AD">
              <w:rPr>
                <w:b/>
                <w:color w:val="000000" w:themeColor="text1"/>
              </w:rPr>
              <w:t xml:space="preserve"> лучших практик»</w:t>
            </w:r>
          </w:p>
          <w:p w:rsidR="00DC58AD" w:rsidRDefault="00DC58AD" w:rsidP="00DC58AD">
            <w:pPr>
              <w:shd w:val="clear" w:color="auto" w:fill="FFE8D1"/>
              <w:jc w:val="center"/>
              <w:rPr>
                <w:color w:val="000000" w:themeColor="text1"/>
              </w:rPr>
            </w:pPr>
          </w:p>
        </w:tc>
      </w:tr>
      <w:tr w:rsidR="00DC58AD" w:rsidTr="00814BEB">
        <w:tc>
          <w:tcPr>
            <w:tcW w:w="10478" w:type="dxa"/>
            <w:gridSpan w:val="2"/>
          </w:tcPr>
          <w:p w:rsidR="00DC58AD" w:rsidRPr="007C0E89" w:rsidRDefault="00DC58AD" w:rsidP="00DC58AD">
            <w:pPr>
              <w:rPr>
                <w:b/>
                <w:color w:val="000000" w:themeColor="text1"/>
              </w:rPr>
            </w:pPr>
            <w:r w:rsidRPr="007C0E89">
              <w:rPr>
                <w:b/>
                <w:color w:val="000000" w:themeColor="text1"/>
              </w:rPr>
              <w:t xml:space="preserve">Целевая аудитория: </w:t>
            </w:r>
          </w:p>
          <w:p w:rsidR="00DC58AD" w:rsidRPr="004B3AB9" w:rsidRDefault="00DC58AD" w:rsidP="00DC58AD">
            <w:pPr>
              <w:rPr>
                <w:color w:val="000000" w:themeColor="text1"/>
              </w:rPr>
            </w:pPr>
            <w:r w:rsidRPr="004B3AB9">
              <w:rPr>
                <w:color w:val="000000" w:themeColor="text1"/>
              </w:rPr>
              <w:t>главы муниципальных образований, сельских поселений, мэры малых и средних городов, представители органов местного самоуправления, члены ассоциаций малых и средних городов России, представители туристского бизнеса.</w:t>
            </w:r>
          </w:p>
          <w:p w:rsidR="00DC58AD" w:rsidRDefault="00DC58AD" w:rsidP="004B3AB9">
            <w:pPr>
              <w:rPr>
                <w:color w:val="000000" w:themeColor="text1"/>
              </w:rPr>
            </w:pPr>
          </w:p>
        </w:tc>
      </w:tr>
      <w:tr w:rsidR="00DC58AD" w:rsidTr="00DC58AD">
        <w:tc>
          <w:tcPr>
            <w:tcW w:w="5239" w:type="dxa"/>
            <w:shd w:val="clear" w:color="auto" w:fill="E2EFD9" w:themeFill="accent6" w:themeFillTint="33"/>
          </w:tcPr>
          <w:p w:rsidR="00DC58AD" w:rsidRDefault="00DC58AD" w:rsidP="005E10E7">
            <w:pPr>
              <w:shd w:val="clear" w:color="auto" w:fill="E2EFD9" w:themeFill="accent6" w:themeFillTint="33"/>
              <w:jc w:val="center"/>
              <w:rPr>
                <w:color w:val="000000" w:themeColor="text1"/>
              </w:rPr>
            </w:pPr>
            <w:r w:rsidRPr="007C0E89">
              <w:rPr>
                <w:b/>
                <w:color w:val="000000" w:themeColor="text1"/>
              </w:rPr>
              <w:t xml:space="preserve">Региональная конференция </w:t>
            </w:r>
            <w:r>
              <w:rPr>
                <w:b/>
                <w:color w:val="000000" w:themeColor="text1"/>
              </w:rPr>
              <w:br/>
            </w:r>
            <w:r w:rsidRPr="007C0E89">
              <w:rPr>
                <w:b/>
                <w:color w:val="000000" w:themeColor="text1"/>
              </w:rPr>
              <w:t xml:space="preserve">«Роль маркетинга в изменяющемся мире. </w:t>
            </w:r>
            <w:r w:rsidR="005E10E7" w:rsidRPr="00DE3605">
              <w:rPr>
                <w:b/>
              </w:rPr>
              <w:t>Н</w:t>
            </w:r>
            <w:r w:rsidRPr="007C0E89">
              <w:rPr>
                <w:b/>
                <w:color w:val="000000" w:themeColor="text1"/>
              </w:rPr>
              <w:t>овое, оптимальное, профессиональное: маркетинг впечатлений»</w:t>
            </w:r>
          </w:p>
        </w:tc>
        <w:tc>
          <w:tcPr>
            <w:tcW w:w="5239" w:type="dxa"/>
          </w:tcPr>
          <w:p w:rsidR="00DC58AD" w:rsidRPr="007C0E89" w:rsidRDefault="00DC58AD" w:rsidP="00DC58AD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  <w:r w:rsidRPr="007C0E89">
              <w:rPr>
                <w:b/>
                <w:color w:val="000000" w:themeColor="text1"/>
              </w:rPr>
              <w:t>Круглый стол</w:t>
            </w:r>
          </w:p>
          <w:p w:rsidR="00DC58AD" w:rsidRDefault="00DC58AD" w:rsidP="00DC58AD">
            <w:pPr>
              <w:shd w:val="clear" w:color="auto" w:fill="FFE8D1"/>
              <w:jc w:val="center"/>
              <w:rPr>
                <w:b/>
                <w:color w:val="000000" w:themeColor="text1"/>
              </w:rPr>
            </w:pPr>
            <w:r w:rsidRPr="007C0E89">
              <w:rPr>
                <w:b/>
                <w:color w:val="000000" w:themeColor="text1"/>
              </w:rPr>
              <w:t>«Маркетинг взаимоотношений как оптимальная бизнес</w:t>
            </w:r>
            <w:r>
              <w:rPr>
                <w:b/>
                <w:color w:val="000000" w:themeColor="text1"/>
              </w:rPr>
              <w:t>-система в современных условиях»</w:t>
            </w:r>
          </w:p>
          <w:p w:rsidR="00DC58AD" w:rsidRDefault="00DC58AD" w:rsidP="00DC58AD">
            <w:pPr>
              <w:shd w:val="clear" w:color="auto" w:fill="FFE8D1"/>
              <w:jc w:val="center"/>
              <w:rPr>
                <w:color w:val="000000" w:themeColor="text1"/>
              </w:rPr>
            </w:pPr>
          </w:p>
        </w:tc>
      </w:tr>
      <w:tr w:rsidR="00DC58AD" w:rsidTr="0090378D">
        <w:tc>
          <w:tcPr>
            <w:tcW w:w="10478" w:type="dxa"/>
            <w:gridSpan w:val="2"/>
          </w:tcPr>
          <w:p w:rsidR="00DC58AD" w:rsidRDefault="00DC58AD" w:rsidP="00DC58AD">
            <w:pPr>
              <w:rPr>
                <w:color w:val="000000" w:themeColor="text1"/>
              </w:rPr>
            </w:pPr>
            <w:r w:rsidRPr="00DC58AD">
              <w:rPr>
                <w:b/>
                <w:color w:val="000000" w:themeColor="text1"/>
              </w:rPr>
              <w:t>Целевая аудитория:</w:t>
            </w:r>
          </w:p>
          <w:p w:rsidR="00DC58AD" w:rsidRPr="004B3AB9" w:rsidRDefault="00DC58AD" w:rsidP="00DC58AD">
            <w:pPr>
              <w:rPr>
                <w:color w:val="000000" w:themeColor="text1"/>
              </w:rPr>
            </w:pPr>
            <w:r w:rsidRPr="004B3AB9">
              <w:rPr>
                <w:color w:val="000000" w:themeColor="text1"/>
              </w:rPr>
              <w:t>руководители и ведущие специалисты регионального бизнеса</w:t>
            </w:r>
          </w:p>
          <w:p w:rsidR="00DC58AD" w:rsidRDefault="00DC58AD" w:rsidP="004B3AB9">
            <w:pPr>
              <w:rPr>
                <w:color w:val="000000" w:themeColor="text1"/>
              </w:rPr>
            </w:pPr>
          </w:p>
        </w:tc>
      </w:tr>
    </w:tbl>
    <w:p w:rsidR="00E02DFB" w:rsidRDefault="00E02DFB" w:rsidP="00E02DFB">
      <w:pPr>
        <w:jc w:val="center"/>
        <w:rPr>
          <w:b/>
          <w:color w:val="000000" w:themeColor="text1"/>
        </w:rPr>
      </w:pPr>
    </w:p>
    <w:p w:rsidR="00901A3B" w:rsidRPr="00DC58AD" w:rsidRDefault="00DC58AD" w:rsidP="00DC58AD">
      <w:pPr>
        <w:shd w:val="clear" w:color="auto" w:fill="A8D08D" w:themeFill="accent6" w:themeFillTint="99"/>
        <w:jc w:val="center"/>
        <w:rPr>
          <w:b/>
          <w:color w:val="000000" w:themeColor="text1"/>
        </w:rPr>
      </w:pPr>
      <w:r w:rsidRPr="00DC58AD">
        <w:rPr>
          <w:b/>
          <w:color w:val="000000" w:themeColor="text1"/>
        </w:rPr>
        <w:t>5 ноября 2014 года</w:t>
      </w:r>
    </w:p>
    <w:p w:rsidR="00901A3B" w:rsidRPr="00DC58AD" w:rsidRDefault="00DC58AD" w:rsidP="00DC58AD">
      <w:pPr>
        <w:shd w:val="clear" w:color="auto" w:fill="E2EFD9" w:themeFill="accent6" w:themeFillTint="3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</w:t>
      </w:r>
      <w:r w:rsidRPr="00DC58AD">
        <w:rPr>
          <w:b/>
          <w:color w:val="000000" w:themeColor="text1"/>
        </w:rPr>
        <w:t>руглый стол</w:t>
      </w:r>
    </w:p>
    <w:p w:rsidR="00901A3B" w:rsidRPr="00DC58AD" w:rsidRDefault="00DC58AD" w:rsidP="00DC58AD">
      <w:pPr>
        <w:shd w:val="clear" w:color="auto" w:fill="E2EFD9" w:themeFill="accent6" w:themeFillTint="3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«М</w:t>
      </w:r>
      <w:r w:rsidRPr="00DC58AD">
        <w:rPr>
          <w:b/>
          <w:color w:val="000000" w:themeColor="text1"/>
        </w:rPr>
        <w:t>узейный маркетинг: продукт, технологии, продвижение»</w:t>
      </w:r>
    </w:p>
    <w:p w:rsidR="00901A3B" w:rsidRPr="004B3AB9" w:rsidRDefault="00901A3B" w:rsidP="004B3AB9">
      <w:pPr>
        <w:rPr>
          <w:color w:val="000000" w:themeColor="text1"/>
        </w:rPr>
      </w:pPr>
    </w:p>
    <w:p w:rsidR="00901A3B" w:rsidRPr="00DC58AD" w:rsidRDefault="00901A3B" w:rsidP="004B3AB9">
      <w:pPr>
        <w:rPr>
          <w:b/>
          <w:color w:val="000000" w:themeColor="text1"/>
        </w:rPr>
      </w:pPr>
      <w:r w:rsidRPr="00DC58AD">
        <w:rPr>
          <w:b/>
          <w:color w:val="000000" w:themeColor="text1"/>
        </w:rPr>
        <w:t>Целевая аудитория:</w:t>
      </w:r>
    </w:p>
    <w:p w:rsidR="00901A3B" w:rsidRPr="004B3AB9" w:rsidRDefault="00901A3B" w:rsidP="004B3AB9">
      <w:pPr>
        <w:rPr>
          <w:color w:val="000000" w:themeColor="text1"/>
        </w:rPr>
      </w:pPr>
      <w:r w:rsidRPr="004B3AB9">
        <w:rPr>
          <w:color w:val="000000" w:themeColor="text1"/>
        </w:rPr>
        <w:t>Представители российских музеев, учреждений культуры, образования, туристских объектов.</w:t>
      </w:r>
    </w:p>
    <w:p w:rsidR="00901A3B" w:rsidRPr="004B3AB9" w:rsidRDefault="00901A3B" w:rsidP="004B3AB9">
      <w:pPr>
        <w:rPr>
          <w:color w:val="000000" w:themeColor="text1"/>
        </w:rPr>
      </w:pPr>
    </w:p>
    <w:p w:rsidR="00901A3B" w:rsidRPr="00DC58AD" w:rsidRDefault="00901A3B" w:rsidP="004B3AB9">
      <w:pPr>
        <w:rPr>
          <w:b/>
          <w:color w:val="000000" w:themeColor="text1"/>
        </w:rPr>
      </w:pPr>
      <w:r w:rsidRPr="00DC58AD">
        <w:rPr>
          <w:b/>
          <w:color w:val="000000" w:themeColor="text1"/>
        </w:rPr>
        <w:t>Тематика: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современные проблемы создания конкурентоспособного музейного продукта;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маркетинговые исследования музейной аудитории;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концептуальные и практические проблемы формирования и продвижения музейного бренда;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 xml:space="preserve">примеры успешных коммуникационных кампаний, направленных на формирование и продвижение музейного бренда в целом и отдельных музейных проектов (новые экспозиции, выставки, проекты, </w:t>
      </w:r>
      <w:r w:rsidRPr="00DE3605">
        <w:t>программы, событийны</w:t>
      </w:r>
      <w:r w:rsidR="00DE3605" w:rsidRPr="00DE3605">
        <w:t>е</w:t>
      </w:r>
      <w:r w:rsidRPr="00DE3605">
        <w:t xml:space="preserve"> мероприятия</w:t>
      </w:r>
      <w:r w:rsidRPr="00DC58AD">
        <w:rPr>
          <w:color w:val="000000" w:themeColor="text1"/>
        </w:rPr>
        <w:t>);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разработка фирменного стиля музея;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событийный маркетинг музея;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представление музея в Интернет-пространстве;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исследование и анализ актуального представления музеев в социальных и информационных сетях (</w:t>
      </w:r>
      <w:proofErr w:type="spellStart"/>
      <w:r w:rsidRPr="00DC58AD">
        <w:rPr>
          <w:color w:val="000000" w:themeColor="text1"/>
        </w:rPr>
        <w:t>VKontakte</w:t>
      </w:r>
      <w:proofErr w:type="spellEnd"/>
      <w:r w:rsidRPr="00DC58AD">
        <w:rPr>
          <w:color w:val="000000" w:themeColor="text1"/>
        </w:rPr>
        <w:t xml:space="preserve">, </w:t>
      </w:r>
      <w:proofErr w:type="spellStart"/>
      <w:r w:rsidRPr="00DC58AD">
        <w:rPr>
          <w:color w:val="000000" w:themeColor="text1"/>
        </w:rPr>
        <w:t>Facebook,Twitter</w:t>
      </w:r>
      <w:proofErr w:type="spellEnd"/>
      <w:r w:rsidRPr="00DC58AD">
        <w:rPr>
          <w:color w:val="000000" w:themeColor="text1"/>
        </w:rPr>
        <w:t xml:space="preserve">, </w:t>
      </w:r>
      <w:proofErr w:type="spellStart"/>
      <w:r w:rsidRPr="00DC58AD">
        <w:rPr>
          <w:color w:val="000000" w:themeColor="text1"/>
        </w:rPr>
        <w:t>LiveJournal,Odnoklassniki</w:t>
      </w:r>
      <w:proofErr w:type="gramStart"/>
      <w:r w:rsidRPr="00DC58AD">
        <w:rPr>
          <w:color w:val="000000" w:themeColor="text1"/>
        </w:rPr>
        <w:t>и</w:t>
      </w:r>
      <w:proofErr w:type="gramEnd"/>
      <w:r w:rsidRPr="00DC58AD">
        <w:rPr>
          <w:color w:val="000000" w:themeColor="text1"/>
        </w:rPr>
        <w:t>.т.д</w:t>
      </w:r>
      <w:proofErr w:type="spellEnd"/>
      <w:r w:rsidRPr="00DC58AD">
        <w:rPr>
          <w:color w:val="000000" w:themeColor="text1"/>
        </w:rPr>
        <w:t>.);</w:t>
      </w:r>
    </w:p>
    <w:p w:rsidR="00901A3B" w:rsidRPr="00DC58AD" w:rsidRDefault="00901A3B" w:rsidP="00DC58AD">
      <w:pPr>
        <w:pStyle w:val="a7"/>
        <w:numPr>
          <w:ilvl w:val="0"/>
          <w:numId w:val="5"/>
        </w:numPr>
        <w:rPr>
          <w:color w:val="000000" w:themeColor="text1"/>
        </w:rPr>
      </w:pPr>
      <w:r w:rsidRPr="00DC58AD">
        <w:rPr>
          <w:color w:val="000000" w:themeColor="text1"/>
        </w:rPr>
        <w:t>концептуальные подходы к разработке музейного сувенира.</w:t>
      </w:r>
    </w:p>
    <w:p w:rsidR="00DC58AD" w:rsidRDefault="00DC58AD" w:rsidP="004B3AB9">
      <w:pPr>
        <w:rPr>
          <w:color w:val="000000" w:themeColor="text1"/>
        </w:rPr>
      </w:pPr>
    </w:p>
    <w:p w:rsidR="00A329C0" w:rsidRDefault="00A329C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1D6B72" w:rsidRDefault="00E02DFB" w:rsidP="00070DD7">
      <w:pPr>
        <w:rPr>
          <w:b/>
          <w:color w:val="000000" w:themeColor="text1"/>
          <w:szCs w:val="24"/>
        </w:rPr>
      </w:pPr>
      <w:r w:rsidRPr="009F3904">
        <w:rPr>
          <w:b/>
          <w:color w:val="000000" w:themeColor="text1"/>
          <w:szCs w:val="24"/>
        </w:rPr>
        <w:lastRenderedPageBreak/>
        <w:t>К началу работы конференции планируется издание сборника научных ст</w:t>
      </w:r>
      <w:r w:rsidR="00070DD7" w:rsidRPr="009F3904">
        <w:rPr>
          <w:b/>
          <w:color w:val="000000" w:themeColor="text1"/>
          <w:szCs w:val="24"/>
        </w:rPr>
        <w:t xml:space="preserve">атей. </w:t>
      </w:r>
    </w:p>
    <w:p w:rsidR="00070DD7" w:rsidRPr="009F3904" w:rsidRDefault="00070DD7" w:rsidP="00070DD7">
      <w:pPr>
        <w:rPr>
          <w:color w:val="000000" w:themeColor="text1"/>
          <w:szCs w:val="24"/>
        </w:rPr>
      </w:pPr>
      <w:proofErr w:type="spellStart"/>
      <w:r w:rsidRPr="009F3904">
        <w:rPr>
          <w:color w:val="000000" w:themeColor="text1"/>
          <w:szCs w:val="24"/>
        </w:rPr>
        <w:t>Cборник</w:t>
      </w:r>
      <w:proofErr w:type="spellEnd"/>
      <w:r w:rsidR="00DE3605">
        <w:rPr>
          <w:color w:val="000000" w:themeColor="text1"/>
          <w:szCs w:val="24"/>
        </w:rPr>
        <w:t xml:space="preserve"> </w:t>
      </w:r>
      <w:r w:rsidR="001D6B72">
        <w:rPr>
          <w:color w:val="000000" w:themeColor="text1"/>
          <w:szCs w:val="24"/>
        </w:rPr>
        <w:t xml:space="preserve">будет </w:t>
      </w:r>
      <w:proofErr w:type="spellStart"/>
      <w:r w:rsidR="001D6B72">
        <w:rPr>
          <w:color w:val="000000" w:themeColor="text1"/>
          <w:szCs w:val="24"/>
        </w:rPr>
        <w:t>зарегиcтрирован</w:t>
      </w:r>
      <w:proofErr w:type="spellEnd"/>
      <w:r w:rsidRPr="009F3904">
        <w:rPr>
          <w:color w:val="000000" w:themeColor="text1"/>
          <w:szCs w:val="24"/>
        </w:rPr>
        <w:t xml:space="preserve"> в </w:t>
      </w:r>
      <w:proofErr w:type="spellStart"/>
      <w:r w:rsidRPr="009F3904">
        <w:rPr>
          <w:color w:val="000000" w:themeColor="text1"/>
          <w:szCs w:val="24"/>
        </w:rPr>
        <w:t>наукометричеcкой</w:t>
      </w:r>
      <w:proofErr w:type="spellEnd"/>
      <w:r w:rsidRPr="009F3904">
        <w:rPr>
          <w:color w:val="000000" w:themeColor="text1"/>
          <w:szCs w:val="24"/>
        </w:rPr>
        <w:t xml:space="preserve"> базе </w:t>
      </w:r>
      <w:r w:rsidRPr="009F3904">
        <w:rPr>
          <w:b/>
          <w:color w:val="000000" w:themeColor="text1"/>
          <w:szCs w:val="24"/>
        </w:rPr>
        <w:t>РИНЦ</w:t>
      </w:r>
      <w:r w:rsidRPr="009F3904">
        <w:rPr>
          <w:color w:val="000000" w:themeColor="text1"/>
          <w:szCs w:val="24"/>
        </w:rPr>
        <w:t xml:space="preserve"> (</w:t>
      </w:r>
      <w:proofErr w:type="spellStart"/>
      <w:r w:rsidRPr="009F3904">
        <w:rPr>
          <w:color w:val="000000" w:themeColor="text1"/>
          <w:szCs w:val="24"/>
        </w:rPr>
        <w:t>Роccийcкий</w:t>
      </w:r>
      <w:proofErr w:type="spellEnd"/>
      <w:r w:rsidR="00DE3605">
        <w:rPr>
          <w:color w:val="000000" w:themeColor="text1"/>
          <w:szCs w:val="24"/>
        </w:rPr>
        <w:t xml:space="preserve"> </w:t>
      </w:r>
      <w:proofErr w:type="spellStart"/>
      <w:r w:rsidRPr="009F3904">
        <w:rPr>
          <w:color w:val="000000" w:themeColor="text1"/>
          <w:szCs w:val="24"/>
        </w:rPr>
        <w:t>индекc</w:t>
      </w:r>
      <w:proofErr w:type="spellEnd"/>
      <w:r w:rsidRPr="009F3904">
        <w:rPr>
          <w:color w:val="000000" w:themeColor="text1"/>
          <w:szCs w:val="24"/>
        </w:rPr>
        <w:t xml:space="preserve"> научного цитирования).</w:t>
      </w:r>
    </w:p>
    <w:p w:rsidR="00E02DFB" w:rsidRDefault="00A329C0" w:rsidP="00E02DFB">
      <w:pPr>
        <w:tabs>
          <w:tab w:val="left" w:pos="1418"/>
          <w:tab w:val="left" w:pos="1843"/>
        </w:tabs>
        <w:jc w:val="both"/>
        <w:rPr>
          <w:szCs w:val="24"/>
        </w:rPr>
      </w:pPr>
      <w:r>
        <w:rPr>
          <w:szCs w:val="24"/>
        </w:rPr>
        <w:t>Стоимость публикации в сборнике конгресса</w:t>
      </w:r>
      <w:r w:rsidR="00E02DFB" w:rsidRPr="009F3904">
        <w:rPr>
          <w:szCs w:val="24"/>
        </w:rPr>
        <w:t xml:space="preserve"> составляет </w:t>
      </w:r>
      <w:r w:rsidRPr="00A329C0">
        <w:rPr>
          <w:b/>
          <w:color w:val="000000" w:themeColor="text1"/>
          <w:szCs w:val="24"/>
        </w:rPr>
        <w:t>5</w:t>
      </w:r>
      <w:r w:rsidR="00E02DFB" w:rsidRPr="00A329C0">
        <w:rPr>
          <w:b/>
          <w:color w:val="000000" w:themeColor="text1"/>
          <w:szCs w:val="24"/>
        </w:rPr>
        <w:t>00 рублей</w:t>
      </w:r>
      <w:r>
        <w:rPr>
          <w:szCs w:val="24"/>
        </w:rPr>
        <w:t>.</w:t>
      </w:r>
      <w:r w:rsidR="00B366BE">
        <w:rPr>
          <w:szCs w:val="24"/>
        </w:rPr>
        <w:t xml:space="preserve"> </w:t>
      </w:r>
      <w:r w:rsidR="00070DD7" w:rsidRPr="009F3904">
        <w:rPr>
          <w:szCs w:val="24"/>
        </w:rPr>
        <w:t xml:space="preserve">В оплату </w:t>
      </w:r>
      <w:r w:rsidR="001D6B72">
        <w:rPr>
          <w:szCs w:val="24"/>
        </w:rPr>
        <w:t>включается публикация статьи в с</w:t>
      </w:r>
      <w:r w:rsidR="00070DD7" w:rsidRPr="009F3904">
        <w:rPr>
          <w:szCs w:val="24"/>
        </w:rPr>
        <w:t xml:space="preserve">борнике и </w:t>
      </w:r>
      <w:r w:rsidR="001D6B72">
        <w:rPr>
          <w:szCs w:val="24"/>
        </w:rPr>
        <w:t>рассылкас</w:t>
      </w:r>
      <w:r w:rsidR="00070DD7" w:rsidRPr="009F3904">
        <w:rPr>
          <w:szCs w:val="24"/>
        </w:rPr>
        <w:t>борника по указанному вами адресу.</w:t>
      </w:r>
      <w:r w:rsidR="00E02DFB" w:rsidRPr="009F3904">
        <w:rPr>
          <w:szCs w:val="24"/>
        </w:rPr>
        <w:t>Оплата производится по безналичному расчету через банк с указанием банковских реквизитов плательщика.</w:t>
      </w:r>
    </w:p>
    <w:p w:rsidR="001D6B72" w:rsidRPr="009F3904" w:rsidRDefault="001D6B72" w:rsidP="00E02DFB">
      <w:pPr>
        <w:tabs>
          <w:tab w:val="left" w:pos="1418"/>
          <w:tab w:val="left" w:pos="1843"/>
        </w:tabs>
        <w:jc w:val="both"/>
        <w:rPr>
          <w:szCs w:val="24"/>
        </w:rPr>
      </w:pPr>
    </w:p>
    <w:p w:rsidR="00070DD7" w:rsidRPr="00E02DFB" w:rsidRDefault="00070DD7" w:rsidP="00070DD7">
      <w:pPr>
        <w:tabs>
          <w:tab w:val="left" w:pos="1418"/>
          <w:tab w:val="left" w:pos="1843"/>
        </w:tabs>
        <w:jc w:val="both"/>
        <w:rPr>
          <w:color w:val="000000"/>
          <w:szCs w:val="24"/>
        </w:rPr>
      </w:pPr>
      <w:r w:rsidRPr="00E02DFB">
        <w:rPr>
          <w:b/>
          <w:bCs/>
          <w:color w:val="000000"/>
          <w:szCs w:val="24"/>
        </w:rPr>
        <w:t>Проезд и проживание иногородних участников конференции - за свой счёт.</w:t>
      </w:r>
      <w:r w:rsidRPr="00E02DFB">
        <w:rPr>
          <w:color w:val="000000"/>
          <w:szCs w:val="24"/>
        </w:rPr>
        <w:t xml:space="preserve"> Организаторы конференции оказывают помощь по бронированию гостиниц. </w:t>
      </w:r>
    </w:p>
    <w:p w:rsidR="00070DD7" w:rsidRPr="00E02DFB" w:rsidRDefault="00070DD7" w:rsidP="00070DD7">
      <w:pPr>
        <w:rPr>
          <w:szCs w:val="24"/>
        </w:rPr>
      </w:pPr>
    </w:p>
    <w:p w:rsidR="00070DD7" w:rsidRPr="00E02DFB" w:rsidRDefault="00070DD7" w:rsidP="00070DD7">
      <w:pPr>
        <w:jc w:val="both"/>
        <w:rPr>
          <w:szCs w:val="24"/>
        </w:rPr>
      </w:pPr>
      <w:r w:rsidRPr="009D113C">
        <w:rPr>
          <w:b/>
          <w:szCs w:val="24"/>
        </w:rPr>
        <w:t>Заявки на участие</w:t>
      </w:r>
      <w:r w:rsidRPr="00E02DFB">
        <w:rPr>
          <w:szCs w:val="24"/>
        </w:rPr>
        <w:t xml:space="preserve"> в Конгрессе принимаются </w:t>
      </w:r>
      <w:r w:rsidRPr="00E02DFB">
        <w:rPr>
          <w:b/>
          <w:szCs w:val="24"/>
        </w:rPr>
        <w:t xml:space="preserve">до </w:t>
      </w:r>
      <w:r>
        <w:rPr>
          <w:b/>
          <w:szCs w:val="24"/>
        </w:rPr>
        <w:t>1</w:t>
      </w:r>
      <w:r w:rsidRPr="00E02DFB">
        <w:rPr>
          <w:b/>
          <w:szCs w:val="24"/>
        </w:rPr>
        <w:t xml:space="preserve"> декабря 201</w:t>
      </w:r>
      <w:r>
        <w:rPr>
          <w:b/>
          <w:szCs w:val="24"/>
        </w:rPr>
        <w:t>4</w:t>
      </w:r>
      <w:r w:rsidRPr="00E02DFB">
        <w:rPr>
          <w:b/>
          <w:szCs w:val="24"/>
        </w:rPr>
        <w:t xml:space="preserve"> года</w:t>
      </w:r>
      <w:r w:rsidRPr="00E02DFB">
        <w:rPr>
          <w:szCs w:val="24"/>
        </w:rPr>
        <w:t>.</w:t>
      </w:r>
    </w:p>
    <w:p w:rsidR="00070DD7" w:rsidRDefault="00070DD7" w:rsidP="00070DD7">
      <w:pPr>
        <w:tabs>
          <w:tab w:val="left" w:pos="1418"/>
          <w:tab w:val="left" w:pos="1843"/>
        </w:tabs>
        <w:jc w:val="both"/>
        <w:rPr>
          <w:b/>
          <w:bCs/>
          <w:color w:val="000000"/>
          <w:szCs w:val="24"/>
        </w:rPr>
      </w:pPr>
    </w:p>
    <w:p w:rsidR="001D6B72" w:rsidRDefault="00070DD7" w:rsidP="009D1D89">
      <w:pPr>
        <w:jc w:val="both"/>
        <w:rPr>
          <w:color w:val="000000" w:themeColor="text1"/>
        </w:rPr>
      </w:pPr>
      <w:r w:rsidRPr="009D113C">
        <w:rPr>
          <w:color w:val="000000" w:themeColor="text1"/>
        </w:rPr>
        <w:t xml:space="preserve">Для публикации в сборнике научных статей необходимо </w:t>
      </w:r>
      <w:r w:rsidRPr="009D113C">
        <w:rPr>
          <w:b/>
          <w:color w:val="000000" w:themeColor="text1"/>
        </w:rPr>
        <w:t>до 10 ноября 2014 года</w:t>
      </w:r>
      <w:r w:rsidRPr="009D113C">
        <w:rPr>
          <w:color w:val="000000" w:themeColor="text1"/>
        </w:rPr>
        <w:t xml:space="preserve"> предоставить </w:t>
      </w:r>
      <w:r w:rsidRPr="009D113C">
        <w:rPr>
          <w:b/>
          <w:color w:val="000000" w:themeColor="text1"/>
        </w:rPr>
        <w:t>статью</w:t>
      </w:r>
      <w:r w:rsidRPr="009D113C">
        <w:rPr>
          <w:color w:val="000000" w:themeColor="text1"/>
        </w:rPr>
        <w:t xml:space="preserve">, оформленную в соответствии с требованиями. Материалы для публикации </w:t>
      </w:r>
      <w:r w:rsidRPr="009D113C">
        <w:rPr>
          <w:color w:val="000000" w:themeColor="text1"/>
          <w:sz w:val="22"/>
        </w:rPr>
        <w:t xml:space="preserve">и подтверждение оплаты участия </w:t>
      </w:r>
      <w:r w:rsidRPr="009D113C">
        <w:rPr>
          <w:color w:val="000000" w:themeColor="text1"/>
        </w:rPr>
        <w:t xml:space="preserve">предоставляются в оргкомитет Конгресса по адресу </w:t>
      </w:r>
      <w:r w:rsidRPr="009D113C">
        <w:rPr>
          <w:b/>
          <w:color w:val="000000" w:themeColor="text1"/>
        </w:rPr>
        <w:t xml:space="preserve">электронной почты: </w:t>
      </w:r>
      <w:r w:rsidR="009D1D89">
        <w:rPr>
          <w:b/>
          <w:color w:val="000000" w:themeColor="text1"/>
        </w:rPr>
        <w:br/>
      </w:r>
      <w:r w:rsidRPr="009D113C">
        <w:rPr>
          <w:b/>
          <w:color w:val="000000" w:themeColor="text1"/>
        </w:rPr>
        <w:t xml:space="preserve">market@mesi-yar.ru, </w:t>
      </w:r>
      <w:r w:rsidR="001D6B72" w:rsidRPr="004F4C16">
        <w:rPr>
          <w:b/>
        </w:rPr>
        <w:t>conf@mesi-yar.ru</w:t>
      </w:r>
      <w:r w:rsidRPr="009D113C">
        <w:rPr>
          <w:b/>
          <w:color w:val="000000" w:themeColor="text1"/>
        </w:rPr>
        <w:t>.</w:t>
      </w:r>
    </w:p>
    <w:p w:rsidR="00070DD7" w:rsidRPr="009D113C" w:rsidRDefault="00070DD7" w:rsidP="00070DD7">
      <w:pPr>
        <w:rPr>
          <w:b/>
          <w:color w:val="000000" w:themeColor="text1"/>
        </w:rPr>
      </w:pPr>
      <w:r w:rsidRPr="009D113C">
        <w:rPr>
          <w:b/>
          <w:color w:val="000000" w:themeColor="text1"/>
        </w:rPr>
        <w:t>Домашняя страница Конгресса: http://yaroslavl.mesi.ru</w:t>
      </w:r>
    </w:p>
    <w:p w:rsidR="00070DD7" w:rsidRPr="009D113C" w:rsidRDefault="00070DD7" w:rsidP="00070DD7">
      <w:pPr>
        <w:tabs>
          <w:tab w:val="left" w:pos="1418"/>
          <w:tab w:val="left" w:pos="1843"/>
        </w:tabs>
        <w:jc w:val="both"/>
        <w:rPr>
          <w:b/>
          <w:bCs/>
          <w:color w:val="000000" w:themeColor="text1"/>
          <w:szCs w:val="24"/>
        </w:rPr>
      </w:pPr>
    </w:p>
    <w:p w:rsidR="00070DD7" w:rsidRPr="009D113C" w:rsidRDefault="00070DD7" w:rsidP="00070DD7">
      <w:pPr>
        <w:rPr>
          <w:color w:val="000000" w:themeColor="text1"/>
        </w:rPr>
      </w:pPr>
      <w:r w:rsidRPr="009D113C">
        <w:rPr>
          <w:b/>
          <w:color w:val="000000" w:themeColor="text1"/>
        </w:rPr>
        <w:t>Место проведения:</w:t>
      </w:r>
      <w:r w:rsidRPr="009D113C">
        <w:rPr>
          <w:color w:val="000000" w:themeColor="text1"/>
        </w:rPr>
        <w:t xml:space="preserve"> Россия, Ярославль, отель </w:t>
      </w:r>
      <w:proofErr w:type="spellStart"/>
      <w:r w:rsidRPr="009D113C">
        <w:rPr>
          <w:color w:val="000000" w:themeColor="text1"/>
        </w:rPr>
        <w:t>Park</w:t>
      </w:r>
      <w:proofErr w:type="spellEnd"/>
      <w:r w:rsidR="00DE3605">
        <w:rPr>
          <w:color w:val="000000" w:themeColor="text1"/>
        </w:rPr>
        <w:t xml:space="preserve"> </w:t>
      </w:r>
      <w:proofErr w:type="spellStart"/>
      <w:r w:rsidRPr="009D113C">
        <w:rPr>
          <w:color w:val="000000" w:themeColor="text1"/>
        </w:rPr>
        <w:t>Inn</w:t>
      </w:r>
      <w:proofErr w:type="spellEnd"/>
      <w:r w:rsidR="00DE3605">
        <w:rPr>
          <w:color w:val="000000" w:themeColor="text1"/>
        </w:rPr>
        <w:t xml:space="preserve"> </w:t>
      </w:r>
      <w:proofErr w:type="spellStart"/>
      <w:r w:rsidRPr="009D113C">
        <w:rPr>
          <w:color w:val="000000" w:themeColor="text1"/>
        </w:rPr>
        <w:t>by</w:t>
      </w:r>
      <w:proofErr w:type="spellEnd"/>
      <w:r w:rsidR="00DE3605">
        <w:rPr>
          <w:color w:val="000000" w:themeColor="text1"/>
        </w:rPr>
        <w:t xml:space="preserve"> </w:t>
      </w:r>
      <w:proofErr w:type="spellStart"/>
      <w:r w:rsidRPr="009D113C">
        <w:rPr>
          <w:color w:val="000000" w:themeColor="text1"/>
        </w:rPr>
        <w:t>Radisson</w:t>
      </w:r>
      <w:proofErr w:type="spellEnd"/>
      <w:r w:rsidRPr="009D113C">
        <w:rPr>
          <w:color w:val="000000" w:themeColor="text1"/>
        </w:rPr>
        <w:t>, ул.Павлика Морозова, 3б.</w:t>
      </w:r>
    </w:p>
    <w:p w:rsidR="00E02DFB" w:rsidRPr="009D113C" w:rsidRDefault="00E02DFB" w:rsidP="00070DD7">
      <w:pPr>
        <w:jc w:val="both"/>
        <w:rPr>
          <w:b/>
          <w:color w:val="000000" w:themeColor="text1"/>
          <w:szCs w:val="24"/>
        </w:rPr>
      </w:pPr>
    </w:p>
    <w:p w:rsidR="00070DD7" w:rsidRPr="009D113C" w:rsidRDefault="00070DD7" w:rsidP="00070DD7">
      <w:pPr>
        <w:rPr>
          <w:b/>
          <w:color w:val="000000" w:themeColor="text1"/>
        </w:rPr>
      </w:pPr>
      <w:r w:rsidRPr="009D113C">
        <w:rPr>
          <w:b/>
          <w:color w:val="000000" w:themeColor="text1"/>
        </w:rPr>
        <w:t>Контактные лица и телефоны:</w:t>
      </w:r>
    </w:p>
    <w:p w:rsidR="00070DD7" w:rsidRPr="009D113C" w:rsidRDefault="009D113C" w:rsidP="00070DD7">
      <w:pPr>
        <w:rPr>
          <w:color w:val="000000" w:themeColor="text1"/>
        </w:rPr>
      </w:pPr>
      <w:r w:rsidRPr="009D113C">
        <w:rPr>
          <w:i/>
          <w:color w:val="000000" w:themeColor="text1"/>
        </w:rPr>
        <w:t>Иванова Ирина Евгеньевна</w:t>
      </w:r>
      <w:r w:rsidR="00070DD7" w:rsidRPr="009D113C">
        <w:rPr>
          <w:color w:val="000000" w:themeColor="text1"/>
        </w:rPr>
        <w:t>,</w:t>
      </w:r>
      <w:r w:rsidR="00A329C0">
        <w:rPr>
          <w:color w:val="000000" w:themeColor="text1"/>
        </w:rPr>
        <w:t xml:space="preserve">8-960-543-05-05, </w:t>
      </w:r>
      <w:proofErr w:type="spellStart"/>
      <w:r w:rsidRPr="009D113C">
        <w:rPr>
          <w:color w:val="000000" w:themeColor="text1"/>
          <w:lang w:val="en-US"/>
        </w:rPr>
        <w:t>iivanova</w:t>
      </w:r>
      <w:proofErr w:type="spellEnd"/>
      <w:r w:rsidRPr="009D113C">
        <w:rPr>
          <w:color w:val="000000" w:themeColor="text1"/>
        </w:rPr>
        <w:t>@</w:t>
      </w:r>
      <w:proofErr w:type="spellStart"/>
      <w:r w:rsidRPr="009D113C">
        <w:rPr>
          <w:color w:val="000000" w:themeColor="text1"/>
          <w:lang w:val="en-US"/>
        </w:rPr>
        <w:t>mesi</w:t>
      </w:r>
      <w:proofErr w:type="spellEnd"/>
      <w:r w:rsidRPr="009D113C">
        <w:rPr>
          <w:color w:val="000000" w:themeColor="text1"/>
        </w:rPr>
        <w:t>-</w:t>
      </w:r>
      <w:proofErr w:type="spellStart"/>
      <w:r w:rsidRPr="009D113C">
        <w:rPr>
          <w:color w:val="000000" w:themeColor="text1"/>
          <w:lang w:val="en-US"/>
        </w:rPr>
        <w:t>yar</w:t>
      </w:r>
      <w:proofErr w:type="spellEnd"/>
      <w:r w:rsidRPr="009D113C">
        <w:rPr>
          <w:color w:val="000000" w:themeColor="text1"/>
        </w:rPr>
        <w:t>.</w:t>
      </w:r>
      <w:proofErr w:type="spellStart"/>
      <w:r w:rsidRPr="009D113C">
        <w:rPr>
          <w:color w:val="000000" w:themeColor="text1"/>
          <w:lang w:val="en-US"/>
        </w:rPr>
        <w:t>ru</w:t>
      </w:r>
      <w:proofErr w:type="spellEnd"/>
    </w:p>
    <w:p w:rsidR="004F4C16" w:rsidRPr="00A96BC4" w:rsidRDefault="00A329C0" w:rsidP="00070DD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Новожилова Кристина Александровна, тел. </w:t>
      </w:r>
      <w:r w:rsidR="00A96BC4" w:rsidRPr="009D113C">
        <w:rPr>
          <w:color w:val="000000" w:themeColor="text1"/>
        </w:rPr>
        <w:t>(4852)</w:t>
      </w:r>
      <w:r w:rsidRPr="00A96BC4">
        <w:rPr>
          <w:color w:val="000000" w:themeColor="text1"/>
        </w:rPr>
        <w:t>47-25-36</w:t>
      </w:r>
      <w:r w:rsidR="004F4C16">
        <w:rPr>
          <w:i/>
          <w:color w:val="000000" w:themeColor="text1"/>
        </w:rPr>
        <w:t xml:space="preserve">; </w:t>
      </w:r>
      <w:r w:rsidR="004F4C16" w:rsidRPr="00A96BC4">
        <w:rPr>
          <w:color w:val="000000" w:themeColor="text1"/>
        </w:rPr>
        <w:t>market@mesi-yar.ru</w:t>
      </w:r>
    </w:p>
    <w:p w:rsidR="00070DD7" w:rsidRPr="009D113C" w:rsidRDefault="009D113C" w:rsidP="00070DD7">
      <w:pPr>
        <w:rPr>
          <w:color w:val="000000" w:themeColor="text1"/>
        </w:rPr>
      </w:pPr>
      <w:r w:rsidRPr="009D113C">
        <w:rPr>
          <w:i/>
          <w:color w:val="000000" w:themeColor="text1"/>
        </w:rPr>
        <w:t>Акимова Елена Станиславовна, Соколова Ирина Александровна</w:t>
      </w:r>
      <w:r w:rsidR="00A96BC4">
        <w:rPr>
          <w:color w:val="000000" w:themeColor="text1"/>
        </w:rPr>
        <w:t>;</w:t>
      </w:r>
      <w:r w:rsidR="00A96BC4" w:rsidRPr="009D113C">
        <w:rPr>
          <w:color w:val="000000" w:themeColor="text1"/>
        </w:rPr>
        <w:t xml:space="preserve"> (4852)31-01-25</w:t>
      </w:r>
      <w:r w:rsidR="00070DD7" w:rsidRPr="009D113C">
        <w:rPr>
          <w:color w:val="000000" w:themeColor="text1"/>
        </w:rPr>
        <w:t>conf@mesi-yar.ru</w:t>
      </w:r>
    </w:p>
    <w:p w:rsidR="00070DD7" w:rsidRPr="009D113C" w:rsidRDefault="00A96BC4" w:rsidP="00070DD7">
      <w:pPr>
        <w:rPr>
          <w:color w:val="000000" w:themeColor="text1"/>
        </w:rPr>
      </w:pPr>
      <w:r>
        <w:rPr>
          <w:color w:val="000000" w:themeColor="text1"/>
        </w:rPr>
        <w:t>Ф</w:t>
      </w:r>
      <w:r w:rsidR="00070DD7" w:rsidRPr="009D113C">
        <w:rPr>
          <w:color w:val="000000" w:themeColor="text1"/>
        </w:rPr>
        <w:t>акс: (4852) 47-31-81</w:t>
      </w:r>
    </w:p>
    <w:p w:rsidR="00070DD7" w:rsidRPr="009D113C" w:rsidRDefault="00070DD7" w:rsidP="00070DD7">
      <w:pPr>
        <w:rPr>
          <w:color w:val="000000" w:themeColor="text1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  <w:bookmarkStart w:id="0" w:name="_GoBack"/>
      <w:bookmarkEnd w:id="0"/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Default="00A96BC4">
      <w:pPr>
        <w:rPr>
          <w:sz w:val="22"/>
        </w:rPr>
      </w:pPr>
    </w:p>
    <w:p w:rsidR="00A96BC4" w:rsidRPr="00B779AC" w:rsidRDefault="00A96BC4" w:rsidP="00A96BC4">
      <w:pPr>
        <w:rPr>
          <w:rFonts w:eastAsia="Times New Roman"/>
          <w:b/>
          <w:color w:val="000000" w:themeColor="text1"/>
          <w:sz w:val="22"/>
          <w:lang w:eastAsia="ru-RU"/>
        </w:rPr>
      </w:pPr>
      <w:r w:rsidRPr="00B779AC">
        <w:rPr>
          <w:rFonts w:eastAsia="Times New Roman"/>
          <w:b/>
          <w:color w:val="000000" w:themeColor="text1"/>
          <w:sz w:val="22"/>
          <w:lang w:eastAsia="ru-RU"/>
        </w:rPr>
        <w:t xml:space="preserve">Банковские реквизиты МЭСИ: </w:t>
      </w:r>
    </w:p>
    <w:p w:rsidR="00A96BC4" w:rsidRPr="00B779AC" w:rsidRDefault="00A96BC4" w:rsidP="00A96BC4">
      <w:pPr>
        <w:jc w:val="both"/>
        <w:rPr>
          <w:color w:val="000000" w:themeColor="text1"/>
          <w:sz w:val="22"/>
        </w:rPr>
      </w:pPr>
      <w:r w:rsidRPr="00B779AC">
        <w:rPr>
          <w:rFonts w:eastAsia="Times New Roman"/>
          <w:b/>
          <w:color w:val="000000" w:themeColor="text1"/>
          <w:sz w:val="22"/>
          <w:lang w:eastAsia="ru-RU"/>
        </w:rPr>
        <w:t xml:space="preserve">МЭСИ </w:t>
      </w:r>
      <w:r w:rsidRPr="00B779AC">
        <w:rPr>
          <w:color w:val="000000" w:themeColor="text1"/>
          <w:sz w:val="22"/>
        </w:rPr>
        <w:t>ИНН 7729094137/ КПП 772901001</w:t>
      </w:r>
    </w:p>
    <w:p w:rsidR="00A96BC4" w:rsidRPr="00B779AC" w:rsidRDefault="00A96BC4" w:rsidP="00A96BC4">
      <w:pPr>
        <w:jc w:val="both"/>
        <w:rPr>
          <w:color w:val="000000" w:themeColor="text1"/>
          <w:sz w:val="22"/>
        </w:rPr>
      </w:pPr>
      <w:r w:rsidRPr="00B779AC">
        <w:rPr>
          <w:color w:val="000000" w:themeColor="text1"/>
          <w:sz w:val="22"/>
        </w:rPr>
        <w:t>ОКТМО 45323000</w:t>
      </w:r>
    </w:p>
    <w:p w:rsidR="00A96BC4" w:rsidRPr="00B779AC" w:rsidRDefault="00A96BC4" w:rsidP="00A96BC4">
      <w:pPr>
        <w:jc w:val="both"/>
        <w:rPr>
          <w:color w:val="000000" w:themeColor="text1"/>
          <w:sz w:val="22"/>
        </w:rPr>
      </w:pPr>
      <w:r w:rsidRPr="00B779AC">
        <w:rPr>
          <w:color w:val="000000" w:themeColor="text1"/>
          <w:sz w:val="22"/>
        </w:rPr>
        <w:t xml:space="preserve">Получатель: УФК по г. Москве (л/с 20736У64470 МЭСИ) </w:t>
      </w:r>
    </w:p>
    <w:p w:rsidR="00A96BC4" w:rsidRPr="00B779AC" w:rsidRDefault="00A96BC4" w:rsidP="00A96BC4">
      <w:pPr>
        <w:jc w:val="both"/>
        <w:rPr>
          <w:color w:val="000000" w:themeColor="text1"/>
          <w:sz w:val="22"/>
        </w:rPr>
      </w:pPr>
      <w:r w:rsidRPr="00B779AC">
        <w:rPr>
          <w:color w:val="000000" w:themeColor="text1"/>
          <w:sz w:val="22"/>
        </w:rPr>
        <w:t xml:space="preserve">Банк Получатель: Отделение 1 Московского ГТУ Банка России г. Москва 705  </w:t>
      </w:r>
    </w:p>
    <w:p w:rsidR="00A96BC4" w:rsidRPr="00B779AC" w:rsidRDefault="00A96BC4" w:rsidP="00A96BC4">
      <w:pPr>
        <w:jc w:val="both"/>
        <w:rPr>
          <w:color w:val="000000" w:themeColor="text1"/>
          <w:sz w:val="22"/>
        </w:rPr>
      </w:pPr>
      <w:r w:rsidRPr="00B779AC">
        <w:rPr>
          <w:color w:val="000000" w:themeColor="text1"/>
          <w:sz w:val="22"/>
        </w:rPr>
        <w:t>р/</w:t>
      </w:r>
      <w:proofErr w:type="spellStart"/>
      <w:r w:rsidRPr="00B779AC">
        <w:rPr>
          <w:color w:val="000000" w:themeColor="text1"/>
          <w:sz w:val="22"/>
        </w:rPr>
        <w:t>сч</w:t>
      </w:r>
      <w:proofErr w:type="spellEnd"/>
      <w:r w:rsidRPr="00B779AC">
        <w:rPr>
          <w:color w:val="000000" w:themeColor="text1"/>
          <w:sz w:val="22"/>
        </w:rPr>
        <w:t>. 40501810600002000079</w:t>
      </w:r>
    </w:p>
    <w:p w:rsidR="00A96BC4" w:rsidRPr="00B779AC" w:rsidRDefault="00A96BC4" w:rsidP="00A96BC4">
      <w:pPr>
        <w:jc w:val="both"/>
        <w:rPr>
          <w:color w:val="000000" w:themeColor="text1"/>
          <w:sz w:val="22"/>
        </w:rPr>
      </w:pPr>
      <w:r w:rsidRPr="00B779AC">
        <w:rPr>
          <w:color w:val="000000" w:themeColor="text1"/>
          <w:sz w:val="22"/>
        </w:rPr>
        <w:t xml:space="preserve">БИК: 044583001 </w:t>
      </w:r>
    </w:p>
    <w:p w:rsidR="00A96BC4" w:rsidRPr="00B779AC" w:rsidRDefault="00A96BC4" w:rsidP="00A96BC4">
      <w:pPr>
        <w:jc w:val="both"/>
        <w:rPr>
          <w:b/>
          <w:bCs/>
          <w:i/>
          <w:iCs/>
          <w:color w:val="000000" w:themeColor="text1"/>
          <w:sz w:val="22"/>
        </w:rPr>
      </w:pPr>
      <w:r w:rsidRPr="00B779AC">
        <w:rPr>
          <w:color w:val="000000" w:themeColor="text1"/>
          <w:sz w:val="22"/>
        </w:rPr>
        <w:t xml:space="preserve">Назначение платежа: КОД 7610 КБК: 00000000000000000130 </w:t>
      </w:r>
      <w:r w:rsidRPr="00B779AC">
        <w:rPr>
          <w:b/>
          <w:bCs/>
          <w:i/>
          <w:iCs/>
          <w:color w:val="000000" w:themeColor="text1"/>
          <w:sz w:val="22"/>
        </w:rPr>
        <w:t>За участие Ф.И.О. в Конгрессе 4-5.12.2014г.</w:t>
      </w:r>
    </w:p>
    <w:p w:rsidR="00A96BC4" w:rsidRPr="00B779AC" w:rsidRDefault="00A96BC4" w:rsidP="00A96BC4">
      <w:pPr>
        <w:rPr>
          <w:color w:val="000000" w:themeColor="text1"/>
        </w:rPr>
      </w:pPr>
      <w:r w:rsidRPr="00B779AC">
        <w:rPr>
          <w:color w:val="000000" w:themeColor="text1"/>
        </w:rPr>
        <w:t>_______________</w:t>
      </w:r>
    </w:p>
    <w:p w:rsidR="00A96BC4" w:rsidRPr="00B779AC" w:rsidRDefault="00A96BC4" w:rsidP="00A96BC4">
      <w:pPr>
        <w:rPr>
          <w:color w:val="000000" w:themeColor="text1"/>
        </w:rPr>
      </w:pPr>
      <w:r w:rsidRPr="00B779AC">
        <w:rPr>
          <w:i/>
          <w:color w:val="000000" w:themeColor="text1"/>
          <w:sz w:val="20"/>
          <w:szCs w:val="20"/>
        </w:rPr>
        <w:t xml:space="preserve">*Обратите внимание, что буква в номере </w:t>
      </w:r>
      <w:r w:rsidRPr="00B779AC">
        <w:rPr>
          <w:color w:val="000000" w:themeColor="text1"/>
          <w:sz w:val="20"/>
          <w:szCs w:val="20"/>
        </w:rPr>
        <w:t xml:space="preserve">л/с20716У24330 </w:t>
      </w:r>
      <w:r w:rsidRPr="00B779AC">
        <w:rPr>
          <w:i/>
          <w:color w:val="000000" w:themeColor="text1"/>
          <w:sz w:val="20"/>
          <w:szCs w:val="20"/>
        </w:rPr>
        <w:t xml:space="preserve">– </w:t>
      </w:r>
      <w:r w:rsidRPr="00B779AC">
        <w:rPr>
          <w:b/>
          <w:i/>
          <w:color w:val="000000" w:themeColor="text1"/>
          <w:sz w:val="20"/>
          <w:szCs w:val="20"/>
        </w:rPr>
        <w:t>большая русская</w:t>
      </w:r>
      <w:proofErr w:type="gramStart"/>
      <w:r w:rsidRPr="00B779AC">
        <w:rPr>
          <w:b/>
          <w:i/>
          <w:color w:val="000000" w:themeColor="text1"/>
          <w:sz w:val="20"/>
          <w:szCs w:val="20"/>
        </w:rPr>
        <w:t xml:space="preserve"> У</w:t>
      </w:r>
      <w:proofErr w:type="gramEnd"/>
      <w:r w:rsidRPr="00B779AC">
        <w:rPr>
          <w:b/>
          <w:i/>
          <w:color w:val="000000" w:themeColor="text1"/>
          <w:sz w:val="20"/>
          <w:szCs w:val="20"/>
        </w:rPr>
        <w:t>!</w:t>
      </w:r>
    </w:p>
    <w:p w:rsidR="00A96BC4" w:rsidRPr="00B779AC" w:rsidRDefault="00A96BC4" w:rsidP="00A96BC4">
      <w:pPr>
        <w:rPr>
          <w:color w:val="000000" w:themeColor="text1"/>
        </w:rPr>
      </w:pPr>
    </w:p>
    <w:p w:rsidR="00A96BC4" w:rsidRDefault="00A96BC4">
      <w:pPr>
        <w:rPr>
          <w:sz w:val="22"/>
        </w:rPr>
      </w:pPr>
    </w:p>
    <w:p w:rsidR="001D6B72" w:rsidRDefault="001D6B72">
      <w:pPr>
        <w:rPr>
          <w:sz w:val="22"/>
        </w:rPr>
      </w:pPr>
      <w:r>
        <w:rPr>
          <w:sz w:val="22"/>
        </w:rPr>
        <w:br w:type="page"/>
      </w:r>
    </w:p>
    <w:p w:rsidR="001F6B0F" w:rsidRDefault="001F6B0F" w:rsidP="001F6B0F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lastRenderedPageBreak/>
        <w:t>Требования к оформлению тезисов и формату полосы наборА</w:t>
      </w:r>
    </w:p>
    <w:p w:rsidR="001F6B0F" w:rsidRPr="00BD4519" w:rsidRDefault="001F6B0F" w:rsidP="001F6B0F"/>
    <w:p w:rsidR="001F6B0F" w:rsidRPr="0020760A" w:rsidRDefault="001F6B0F" w:rsidP="001F6B0F">
      <w:pPr>
        <w:pStyle w:val="3"/>
        <w:spacing w:after="0"/>
        <w:ind w:firstLine="540"/>
        <w:jc w:val="both"/>
        <w:rPr>
          <w:b/>
          <w:bCs/>
          <w:sz w:val="24"/>
          <w:szCs w:val="24"/>
        </w:rPr>
      </w:pPr>
      <w:r w:rsidRPr="0020760A">
        <w:rPr>
          <w:b/>
          <w:bCs/>
          <w:sz w:val="24"/>
          <w:szCs w:val="24"/>
        </w:rPr>
        <w:t>Формат полосы набора:</w:t>
      </w:r>
    </w:p>
    <w:p w:rsidR="001F6B0F" w:rsidRPr="00733157" w:rsidRDefault="001F6B0F" w:rsidP="001F6B0F">
      <w:pPr>
        <w:numPr>
          <w:ilvl w:val="0"/>
          <w:numId w:val="2"/>
        </w:numPr>
        <w:tabs>
          <w:tab w:val="left" w:pos="993"/>
        </w:tabs>
        <w:ind w:left="709" w:hanging="425"/>
        <w:rPr>
          <w:color w:val="000000"/>
        </w:rPr>
      </w:pPr>
      <w:r w:rsidRPr="00733157">
        <w:rPr>
          <w:color w:val="000000"/>
        </w:rPr>
        <w:t xml:space="preserve">размер листа – A 4; </w:t>
      </w:r>
    </w:p>
    <w:p w:rsidR="001F6B0F" w:rsidRPr="00733157" w:rsidRDefault="001F6B0F" w:rsidP="001F6B0F">
      <w:pPr>
        <w:numPr>
          <w:ilvl w:val="0"/>
          <w:numId w:val="2"/>
        </w:numPr>
        <w:ind w:left="709" w:hanging="425"/>
        <w:rPr>
          <w:color w:val="000000"/>
        </w:rPr>
      </w:pPr>
      <w:r w:rsidRPr="00733157">
        <w:rPr>
          <w:color w:val="000000"/>
        </w:rPr>
        <w:t>поля: сверху, снизу, слева и справа по 2,</w:t>
      </w:r>
      <w:r>
        <w:rPr>
          <w:color w:val="000000"/>
        </w:rPr>
        <w:t>0</w:t>
      </w:r>
      <w:r w:rsidRPr="00733157">
        <w:rPr>
          <w:color w:val="000000"/>
        </w:rPr>
        <w:t xml:space="preserve"> см; </w:t>
      </w:r>
    </w:p>
    <w:p w:rsidR="001F6B0F" w:rsidRPr="00733157" w:rsidRDefault="001F6B0F" w:rsidP="001F6B0F">
      <w:pPr>
        <w:numPr>
          <w:ilvl w:val="0"/>
          <w:numId w:val="2"/>
        </w:numPr>
        <w:ind w:left="709" w:hanging="425"/>
        <w:rPr>
          <w:color w:val="000000"/>
        </w:rPr>
      </w:pPr>
      <w:r w:rsidRPr="00733157">
        <w:rPr>
          <w:color w:val="000000"/>
        </w:rPr>
        <w:t xml:space="preserve">переплет — 0 см; </w:t>
      </w:r>
    </w:p>
    <w:p w:rsidR="001F6B0F" w:rsidRPr="00733157" w:rsidRDefault="001F6B0F" w:rsidP="001F6B0F">
      <w:pPr>
        <w:numPr>
          <w:ilvl w:val="0"/>
          <w:numId w:val="2"/>
        </w:numPr>
        <w:ind w:left="709" w:hanging="425"/>
        <w:rPr>
          <w:color w:val="000000"/>
        </w:rPr>
      </w:pPr>
      <w:r w:rsidRPr="00733157">
        <w:rPr>
          <w:color w:val="000000"/>
        </w:rPr>
        <w:t xml:space="preserve">шрифт — 14 </w:t>
      </w:r>
      <w:proofErr w:type="spellStart"/>
      <w:r w:rsidRPr="00733157">
        <w:rPr>
          <w:color w:val="000000"/>
        </w:rPr>
        <w:t>TimesNewRoman</w:t>
      </w:r>
      <w:proofErr w:type="spellEnd"/>
      <w:r w:rsidRPr="00733157">
        <w:rPr>
          <w:color w:val="000000"/>
        </w:rPr>
        <w:t xml:space="preserve">; </w:t>
      </w:r>
    </w:p>
    <w:p w:rsidR="001F6B0F" w:rsidRPr="00733157" w:rsidRDefault="001F6B0F" w:rsidP="001F6B0F">
      <w:pPr>
        <w:numPr>
          <w:ilvl w:val="0"/>
          <w:numId w:val="2"/>
        </w:numPr>
        <w:ind w:left="709" w:hanging="425"/>
        <w:rPr>
          <w:color w:val="000000"/>
        </w:rPr>
      </w:pPr>
      <w:r w:rsidRPr="00733157">
        <w:rPr>
          <w:color w:val="000000"/>
        </w:rPr>
        <w:t>абзац – красная строка — 1, 2</w:t>
      </w:r>
      <w:r>
        <w:rPr>
          <w:color w:val="000000"/>
        </w:rPr>
        <w:t>5</w:t>
      </w:r>
      <w:r w:rsidRPr="00733157">
        <w:rPr>
          <w:color w:val="000000"/>
        </w:rPr>
        <w:t xml:space="preserve"> см; </w:t>
      </w:r>
    </w:p>
    <w:p w:rsidR="001F6B0F" w:rsidRPr="00733157" w:rsidRDefault="001F6B0F" w:rsidP="001F6B0F">
      <w:pPr>
        <w:numPr>
          <w:ilvl w:val="0"/>
          <w:numId w:val="2"/>
        </w:numPr>
        <w:ind w:left="709" w:hanging="425"/>
        <w:rPr>
          <w:color w:val="000000"/>
        </w:rPr>
      </w:pPr>
      <w:r w:rsidRPr="00733157">
        <w:rPr>
          <w:color w:val="000000"/>
        </w:rPr>
        <w:t>интервал - одинарный, перенос – автоматический; выравнивание - по ширине.</w:t>
      </w:r>
    </w:p>
    <w:p w:rsidR="001F6B0F" w:rsidRDefault="001F6B0F" w:rsidP="001F6B0F">
      <w:pPr>
        <w:jc w:val="center"/>
        <w:rPr>
          <w:b/>
          <w:bCs/>
          <w:color w:val="000000"/>
        </w:rPr>
      </w:pPr>
    </w:p>
    <w:p w:rsidR="001F6B0F" w:rsidRDefault="001F6B0F" w:rsidP="001F6B0F">
      <w:pPr>
        <w:ind w:firstLine="539"/>
        <w:rPr>
          <w:b/>
          <w:color w:val="000000"/>
        </w:rPr>
      </w:pPr>
      <w:r w:rsidRPr="001F6B95">
        <w:rPr>
          <w:b/>
          <w:color w:val="000000"/>
        </w:rPr>
        <w:t>Размер шрифтов и порядок расположения:</w:t>
      </w:r>
    </w:p>
    <w:p w:rsidR="001F6B0F" w:rsidRPr="001F6B95" w:rsidRDefault="001F6B0F" w:rsidP="001F6B0F">
      <w:pPr>
        <w:ind w:firstLine="539"/>
        <w:rPr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63"/>
        <w:gridCol w:w="5217"/>
      </w:tblGrid>
      <w:tr w:rsidR="001F6B0F" w:rsidRPr="00C833CE" w:rsidTr="001375D0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1-ая строка 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п.14, строчные, полужирный, </w:t>
            </w:r>
          </w:p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по центру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833CE" w:rsidRDefault="001F6B0F" w:rsidP="001375D0">
            <w:pPr>
              <w:jc w:val="center"/>
              <w:rPr>
                <w:color w:val="000000"/>
              </w:rPr>
            </w:pPr>
            <w:r w:rsidRPr="00C833CE">
              <w:rPr>
                <w:b/>
                <w:color w:val="000000"/>
                <w:sz w:val="28"/>
                <w:szCs w:val="28"/>
              </w:rPr>
              <w:t>Заголовок</w:t>
            </w:r>
          </w:p>
        </w:tc>
      </w:tr>
      <w:tr w:rsidR="001F6B0F" w:rsidRPr="00C833CE" w:rsidTr="00632B81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2-ая строка 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B0F" w:rsidRPr="000C3565" w:rsidRDefault="001F6B0F" w:rsidP="00632B81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пропуск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833CE" w:rsidRDefault="001F6B0F" w:rsidP="001375D0">
            <w:pPr>
              <w:jc w:val="center"/>
              <w:rPr>
                <w:color w:val="000000"/>
              </w:rPr>
            </w:pPr>
            <w:r w:rsidRPr="00C43783">
              <w:rPr>
                <w:color w:val="000000"/>
                <w:sz w:val="28"/>
                <w:szCs w:val="28"/>
              </w:rPr>
              <w:t>¶</w:t>
            </w:r>
          </w:p>
        </w:tc>
      </w:tr>
      <w:tr w:rsidR="001F6B0F" w:rsidRPr="00C833CE" w:rsidTr="001375D0"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3-ая строка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п.14, строчные, полужирный курсив, по центру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1F6B95" w:rsidRDefault="001F6B0F" w:rsidP="001375D0">
            <w:pPr>
              <w:jc w:val="center"/>
              <w:rPr>
                <w:b/>
                <w:color w:val="000000"/>
              </w:rPr>
            </w:pPr>
            <w:r w:rsidRPr="001F6B95">
              <w:rPr>
                <w:b/>
                <w:i/>
                <w:color w:val="000000"/>
                <w:sz w:val="28"/>
                <w:szCs w:val="28"/>
              </w:rPr>
              <w:t>Автор(ы) (ФИО)</w:t>
            </w:r>
          </w:p>
        </w:tc>
      </w:tr>
      <w:tr w:rsidR="000C3565" w:rsidRPr="00C833CE" w:rsidTr="001375D0"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C3565" w:rsidRPr="000C3565" w:rsidRDefault="000C3565" w:rsidP="001375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строчка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C3565" w:rsidRPr="000C3565" w:rsidRDefault="000C3565" w:rsidP="001375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П.14, строчные, курсив, по центру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C3565" w:rsidRPr="000C3565" w:rsidRDefault="000C3565" w:rsidP="001375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</w:t>
            </w:r>
            <w:r w:rsidRPr="000C3565">
              <w:rPr>
                <w:i/>
                <w:color w:val="000000"/>
                <w:sz w:val="28"/>
                <w:szCs w:val="28"/>
              </w:rPr>
              <w:t>вание, должность</w:t>
            </w:r>
          </w:p>
        </w:tc>
      </w:tr>
      <w:tr w:rsidR="001F6B0F" w:rsidRPr="00C833CE" w:rsidTr="001375D0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0C3565" w:rsidP="001375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F6B0F" w:rsidRPr="000C3565">
              <w:rPr>
                <w:color w:val="000000"/>
                <w:sz w:val="20"/>
                <w:szCs w:val="20"/>
              </w:rPr>
              <w:t xml:space="preserve">-я строка </w:t>
            </w:r>
          </w:p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п.14, строчные, курсив, по центру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833CE" w:rsidRDefault="001F6B0F" w:rsidP="001375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833CE">
              <w:rPr>
                <w:i/>
                <w:color w:val="000000"/>
                <w:sz w:val="28"/>
                <w:szCs w:val="28"/>
              </w:rPr>
              <w:t>Организация (полное название), город</w:t>
            </w:r>
          </w:p>
        </w:tc>
      </w:tr>
      <w:tr w:rsidR="001F6B0F" w:rsidRPr="00C833CE" w:rsidTr="001375D0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0C3565" w:rsidP="001375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F6B0F" w:rsidRPr="000C3565">
              <w:rPr>
                <w:color w:val="000000"/>
                <w:sz w:val="20"/>
                <w:szCs w:val="20"/>
              </w:rPr>
              <w:t>-я строка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п.14, строчные, курсив, по центру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833CE" w:rsidRDefault="001F6B0F" w:rsidP="001375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833CE">
              <w:rPr>
                <w:i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1F6B0F" w:rsidRPr="00C833CE" w:rsidTr="00632B81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0C3565" w:rsidP="001375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F6B0F" w:rsidRPr="000C3565">
              <w:rPr>
                <w:color w:val="000000"/>
                <w:sz w:val="20"/>
                <w:szCs w:val="20"/>
              </w:rPr>
              <w:t xml:space="preserve">-я строка 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6B0F" w:rsidRPr="000C3565" w:rsidRDefault="001F6B0F" w:rsidP="00632B81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пропуск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43783" w:rsidRDefault="001F6B0F" w:rsidP="001375D0">
            <w:pPr>
              <w:jc w:val="center"/>
              <w:rPr>
                <w:color w:val="000000"/>
                <w:sz w:val="28"/>
                <w:szCs w:val="28"/>
              </w:rPr>
            </w:pPr>
            <w:r w:rsidRPr="00C43783">
              <w:rPr>
                <w:color w:val="000000"/>
                <w:sz w:val="28"/>
                <w:szCs w:val="28"/>
              </w:rPr>
              <w:t>¶</w:t>
            </w:r>
          </w:p>
        </w:tc>
      </w:tr>
      <w:tr w:rsidR="001F6B0F" w:rsidRPr="00C833CE" w:rsidTr="001375D0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N строка 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п.14, строчные, по ширине </w:t>
            </w:r>
          </w:p>
          <w:p w:rsidR="001F6B0F" w:rsidRPr="000C3565" w:rsidRDefault="001F6B0F" w:rsidP="001375D0">
            <w:pPr>
              <w:tabs>
                <w:tab w:val="left" w:pos="900"/>
                <w:tab w:val="left" w:pos="1260"/>
              </w:tabs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- иллюстрации </w:t>
            </w:r>
            <w:r w:rsidRPr="000C3565">
              <w:rPr>
                <w:snapToGrid w:val="0"/>
                <w:color w:val="000000"/>
                <w:sz w:val="20"/>
                <w:szCs w:val="20"/>
              </w:rPr>
              <w:t>(</w:t>
            </w:r>
            <w:r w:rsidRPr="000C3565">
              <w:rPr>
                <w:bCs/>
                <w:i/>
                <w:iCs/>
                <w:snapToGrid w:val="0"/>
                <w:color w:val="000000"/>
                <w:sz w:val="20"/>
                <w:szCs w:val="20"/>
              </w:rPr>
              <w:t>без цветных графиков и заливок</w:t>
            </w:r>
            <w:r w:rsidRPr="000C3565">
              <w:rPr>
                <w:snapToGrid w:val="0"/>
                <w:color w:val="000000"/>
                <w:sz w:val="20"/>
                <w:szCs w:val="20"/>
              </w:rPr>
              <w:t>) с подписями  и номером должны быть вставлены в текст в формате .</w:t>
            </w:r>
            <w:r w:rsidRPr="000C3565">
              <w:rPr>
                <w:snapToGrid w:val="0"/>
                <w:color w:val="000000"/>
                <w:sz w:val="20"/>
                <w:szCs w:val="20"/>
                <w:lang w:val="en-US"/>
              </w:rPr>
              <w:t>jpg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375585" w:rsidRDefault="001F6B0F" w:rsidP="001375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F6B0F" w:rsidRPr="003F5048" w:rsidRDefault="001F6B0F" w:rsidP="001375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[</w:t>
            </w:r>
            <w:r>
              <w:rPr>
                <w:color w:val="000000"/>
                <w:sz w:val="28"/>
                <w:szCs w:val="28"/>
              </w:rPr>
              <w:t>Текст статьи</w:t>
            </w:r>
            <w:r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1F6B0F" w:rsidRPr="002709E4" w:rsidRDefault="001F6B0F" w:rsidP="001375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6B0F" w:rsidRPr="00C833CE" w:rsidTr="00632B81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N-1 строка 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6B0F" w:rsidRPr="000C3565" w:rsidRDefault="001F6B0F" w:rsidP="00632B81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пропуск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833CE" w:rsidRDefault="001F6B0F" w:rsidP="001375D0">
            <w:pPr>
              <w:jc w:val="center"/>
              <w:rPr>
                <w:color w:val="000000"/>
              </w:rPr>
            </w:pPr>
            <w:r w:rsidRPr="00C43783">
              <w:rPr>
                <w:color w:val="000000"/>
                <w:sz w:val="28"/>
                <w:szCs w:val="28"/>
              </w:rPr>
              <w:t>¶</w:t>
            </w:r>
          </w:p>
        </w:tc>
      </w:tr>
      <w:tr w:rsidR="001F6B0F" w:rsidRPr="00C833CE" w:rsidTr="001375D0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 xml:space="preserve">N строка </w:t>
            </w:r>
          </w:p>
          <w:p w:rsidR="001F6B0F" w:rsidRPr="000C3565" w:rsidRDefault="001F6B0F" w:rsidP="00137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  <w:shd w:val="clear" w:color="auto" w:fill="auto"/>
          </w:tcPr>
          <w:p w:rsidR="001F6B0F" w:rsidRPr="000C3565" w:rsidRDefault="001F6B0F" w:rsidP="001375D0">
            <w:pPr>
              <w:rPr>
                <w:color w:val="000000"/>
                <w:sz w:val="20"/>
                <w:szCs w:val="20"/>
              </w:rPr>
            </w:pPr>
            <w:r w:rsidRPr="000C3565">
              <w:rPr>
                <w:color w:val="000000"/>
                <w:sz w:val="20"/>
                <w:szCs w:val="20"/>
              </w:rPr>
              <w:t>п.14, полужирный, по центру. Далее список используемой литературы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F6B0F" w:rsidRPr="00C833CE" w:rsidRDefault="001F6B0F" w:rsidP="001375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33CE">
              <w:rPr>
                <w:b/>
                <w:color w:val="000000"/>
                <w:sz w:val="28"/>
                <w:szCs w:val="28"/>
              </w:rPr>
              <w:t>Литература/источники</w:t>
            </w:r>
          </w:p>
        </w:tc>
      </w:tr>
    </w:tbl>
    <w:p w:rsidR="001F6B0F" w:rsidRDefault="001F6B0F" w:rsidP="001F6B0F">
      <w:pPr>
        <w:jc w:val="center"/>
        <w:rPr>
          <w:b/>
          <w:bCs/>
          <w:color w:val="000000"/>
        </w:rPr>
      </w:pPr>
    </w:p>
    <w:p w:rsidR="001F6B0F" w:rsidRDefault="001F6B0F" w:rsidP="001F6B0F">
      <w:pPr>
        <w:ind w:firstLine="709"/>
        <w:jc w:val="both"/>
        <w:rPr>
          <w:b/>
          <w:bCs/>
          <w:color w:val="000000"/>
        </w:rPr>
      </w:pPr>
    </w:p>
    <w:p w:rsidR="001F6B0F" w:rsidRPr="00733157" w:rsidRDefault="001F6B0F" w:rsidP="001F6B0F">
      <w:pPr>
        <w:jc w:val="center"/>
        <w:rPr>
          <w:color w:val="000000"/>
        </w:rPr>
      </w:pPr>
      <w:r w:rsidRPr="00733157">
        <w:rPr>
          <w:b/>
          <w:bCs/>
          <w:color w:val="000000"/>
        </w:rPr>
        <w:t xml:space="preserve">Объем присылаемых </w:t>
      </w:r>
      <w:r w:rsidR="000C3565">
        <w:rPr>
          <w:b/>
          <w:bCs/>
          <w:color w:val="000000"/>
        </w:rPr>
        <w:t>статей</w:t>
      </w:r>
      <w:r w:rsidR="00DE360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до </w:t>
      </w:r>
      <w:r w:rsidR="00A96BC4">
        <w:rPr>
          <w:b/>
          <w:bCs/>
          <w:color w:val="000000"/>
        </w:rPr>
        <w:t>5</w:t>
      </w:r>
      <w:r w:rsidRPr="00733157">
        <w:rPr>
          <w:b/>
          <w:bCs/>
          <w:color w:val="000000"/>
        </w:rPr>
        <w:t xml:space="preserve"> стр. </w:t>
      </w:r>
    </w:p>
    <w:p w:rsidR="001F6B0F" w:rsidRDefault="001F6B0F" w:rsidP="001F6B0F">
      <w:pPr>
        <w:ind w:firstLine="709"/>
        <w:jc w:val="both"/>
        <w:rPr>
          <w:color w:val="000000"/>
        </w:rPr>
      </w:pPr>
      <w:r w:rsidRPr="00733157">
        <w:rPr>
          <w:color w:val="000000"/>
        </w:rPr>
        <w:t>Материалы предоставляются в электронном виде (</w:t>
      </w:r>
      <w:proofErr w:type="spellStart"/>
      <w:r w:rsidRPr="00733157">
        <w:rPr>
          <w:color w:val="000000"/>
        </w:rPr>
        <w:t>MsWord</w:t>
      </w:r>
      <w:proofErr w:type="spellEnd"/>
      <w:r w:rsidRPr="00733157">
        <w:rPr>
          <w:color w:val="000000"/>
        </w:rPr>
        <w:t xml:space="preserve"> 2003-2007, RTF). Присылаемые материалы должны иметь полный научно-справочный аппарат (ссылки на первоисточники, примечания, список литературы и т.д.)</w:t>
      </w:r>
    </w:p>
    <w:p w:rsidR="001F6B0F" w:rsidRDefault="001F6B0F" w:rsidP="001F6B0F">
      <w:pPr>
        <w:spacing w:before="100"/>
        <w:ind w:firstLine="540"/>
        <w:jc w:val="both"/>
        <w:rPr>
          <w:b/>
          <w:bCs/>
          <w:i/>
          <w:iCs/>
        </w:rPr>
      </w:pPr>
    </w:p>
    <w:p w:rsidR="001F6B0F" w:rsidRPr="00992923" w:rsidRDefault="001F6B0F" w:rsidP="001F6B0F">
      <w:r w:rsidRPr="002D108C">
        <w:rPr>
          <w:b/>
        </w:rPr>
        <w:t>Н</w:t>
      </w:r>
      <w:r>
        <w:rPr>
          <w:b/>
        </w:rPr>
        <w:t>азвание</w:t>
      </w:r>
      <w:r w:rsidRPr="002D108C">
        <w:rPr>
          <w:b/>
        </w:rPr>
        <w:t xml:space="preserve"> файла </w:t>
      </w:r>
      <w:r w:rsidRPr="00992923">
        <w:t xml:space="preserve">должно включать фамилию автора и </w:t>
      </w:r>
      <w:r>
        <w:t>сокращенное название организации/вуза</w:t>
      </w:r>
      <w:r w:rsidRPr="00992923">
        <w:t xml:space="preserve">. </w:t>
      </w:r>
    </w:p>
    <w:p w:rsidR="001F6B0F" w:rsidRPr="00992923" w:rsidRDefault="001F6B0F" w:rsidP="001F6B0F">
      <w:r w:rsidRPr="00992923">
        <w:t xml:space="preserve">Например: </w:t>
      </w:r>
      <w:proofErr w:type="spellStart"/>
      <w:r w:rsidRPr="00992923">
        <w:t>Смирнов_</w:t>
      </w:r>
      <w:r>
        <w:t>ЯФ</w:t>
      </w:r>
      <w:proofErr w:type="spellEnd"/>
      <w:r>
        <w:t xml:space="preserve"> МЭСИ</w:t>
      </w:r>
      <w:r w:rsidRPr="00992923">
        <w:t>.</w:t>
      </w:r>
      <w:r w:rsidRPr="00992923">
        <w:rPr>
          <w:lang w:val="en-US"/>
        </w:rPr>
        <w:t>doc</w:t>
      </w:r>
      <w:r w:rsidRPr="00992923">
        <w:t xml:space="preserve"> и </w:t>
      </w:r>
      <w:proofErr w:type="spellStart"/>
      <w:r w:rsidRPr="00992923">
        <w:t>Смирнов_</w:t>
      </w:r>
      <w:r>
        <w:t>ЯФМЭСИ</w:t>
      </w:r>
      <w:r w:rsidRPr="00992923">
        <w:t>_заявка</w:t>
      </w:r>
      <w:proofErr w:type="spellEnd"/>
      <w:r w:rsidRPr="00992923">
        <w:t>.</w:t>
      </w:r>
      <w:r w:rsidRPr="00992923">
        <w:rPr>
          <w:lang w:val="en-US"/>
        </w:rPr>
        <w:t>doc</w:t>
      </w:r>
    </w:p>
    <w:p w:rsidR="001F6B0F" w:rsidRDefault="001F6B0F" w:rsidP="001F6B0F">
      <w:pPr>
        <w:spacing w:before="100"/>
        <w:ind w:firstLine="540"/>
        <w:jc w:val="both"/>
        <w:rPr>
          <w:b/>
          <w:bCs/>
          <w:i/>
          <w:iCs/>
        </w:rPr>
      </w:pPr>
    </w:p>
    <w:p w:rsidR="001F6B0F" w:rsidRPr="0020760A" w:rsidRDefault="001F6B0F" w:rsidP="001F6B0F">
      <w:pPr>
        <w:spacing w:before="100"/>
        <w:ind w:firstLine="540"/>
        <w:jc w:val="both"/>
        <w:rPr>
          <w:b/>
          <w:bCs/>
          <w:i/>
          <w:iCs/>
        </w:rPr>
      </w:pPr>
      <w:r w:rsidRPr="0020760A">
        <w:rPr>
          <w:b/>
          <w:bCs/>
          <w:i/>
          <w:iCs/>
        </w:rPr>
        <w:t xml:space="preserve">Редакционная коллегия </w:t>
      </w:r>
      <w:r>
        <w:rPr>
          <w:b/>
          <w:bCs/>
          <w:i/>
          <w:iCs/>
        </w:rPr>
        <w:t>Конференции</w:t>
      </w:r>
      <w:r w:rsidRPr="0020760A">
        <w:rPr>
          <w:b/>
          <w:bCs/>
          <w:i/>
          <w:iCs/>
        </w:rPr>
        <w:t xml:space="preserve"> оставляет за собой право редакции, а также отклонения статей на основании </w:t>
      </w:r>
      <w:r>
        <w:rPr>
          <w:b/>
          <w:bCs/>
          <w:i/>
          <w:iCs/>
        </w:rPr>
        <w:t xml:space="preserve">несоблюдения </w:t>
      </w:r>
      <w:r w:rsidRPr="0020760A">
        <w:rPr>
          <w:b/>
          <w:bCs/>
          <w:i/>
          <w:iCs/>
        </w:rPr>
        <w:t xml:space="preserve">требований к оформлению,  </w:t>
      </w:r>
      <w:r>
        <w:rPr>
          <w:b/>
          <w:bCs/>
          <w:i/>
          <w:iCs/>
        </w:rPr>
        <w:t>не</w:t>
      </w:r>
      <w:r w:rsidRPr="0020760A">
        <w:rPr>
          <w:b/>
          <w:bCs/>
          <w:i/>
          <w:iCs/>
        </w:rPr>
        <w:t>соответствия  заявленной тематике и современному научному уровню. Материалы авторам не возвращаются.</w:t>
      </w:r>
    </w:p>
    <w:p w:rsidR="001F6B0F" w:rsidRPr="002C137C" w:rsidRDefault="001F6B0F" w:rsidP="001F6B0F">
      <w:pPr>
        <w:ind w:firstLine="540"/>
        <w:jc w:val="both"/>
        <w:rPr>
          <w:b/>
          <w:i/>
        </w:rPr>
      </w:pPr>
      <w:r w:rsidRPr="002C137C">
        <w:rPr>
          <w:b/>
          <w:i/>
        </w:rPr>
        <w:t>Материалы печатаются в авторской редакции. Убедительная просьба к авторам следовать предписанным законом нормам соблюдения прав интеллектуальной собственности.</w:t>
      </w:r>
    </w:p>
    <w:p w:rsidR="001F6B0F" w:rsidRPr="00EE1CA0" w:rsidRDefault="001F6B0F" w:rsidP="001F6B0F">
      <w:pPr>
        <w:ind w:firstLine="709"/>
        <w:jc w:val="center"/>
        <w:rPr>
          <w:b/>
          <w:color w:val="000000"/>
        </w:rPr>
      </w:pPr>
      <w:r>
        <w:rPr>
          <w:color w:val="000000"/>
        </w:rPr>
        <w:br w:type="page"/>
      </w:r>
      <w:r w:rsidRPr="00EE1CA0">
        <w:rPr>
          <w:b/>
          <w:color w:val="000000"/>
        </w:rPr>
        <w:lastRenderedPageBreak/>
        <w:t>Заявка</w:t>
      </w:r>
    </w:p>
    <w:p w:rsidR="001F6B0F" w:rsidRPr="00EE1CA0" w:rsidRDefault="001F6B0F" w:rsidP="001F6B0F">
      <w:pPr>
        <w:ind w:firstLine="709"/>
        <w:jc w:val="center"/>
        <w:rPr>
          <w:b/>
          <w:color w:val="000000"/>
        </w:rPr>
      </w:pPr>
      <w:r w:rsidRPr="00EE1CA0">
        <w:rPr>
          <w:b/>
          <w:color w:val="000000"/>
        </w:rPr>
        <w:t xml:space="preserve">на участие в </w:t>
      </w:r>
      <w:r>
        <w:rPr>
          <w:b/>
          <w:color w:val="000000"/>
          <w:lang w:val="en-US"/>
        </w:rPr>
        <w:t>III</w:t>
      </w:r>
      <w:r w:rsidRPr="00EE1CA0">
        <w:rPr>
          <w:b/>
          <w:color w:val="000000"/>
        </w:rPr>
        <w:t>Международном конгрессе «Региональный маркетинг»</w:t>
      </w:r>
    </w:p>
    <w:p w:rsidR="001F6B0F" w:rsidRDefault="001F6B0F" w:rsidP="001F6B0F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EE1CA0">
        <w:rPr>
          <w:b/>
          <w:color w:val="000000"/>
        </w:rPr>
        <w:t>-</w:t>
      </w:r>
      <w:r>
        <w:rPr>
          <w:b/>
          <w:color w:val="000000"/>
        </w:rPr>
        <w:t>5</w:t>
      </w:r>
      <w:r w:rsidRPr="00EE1CA0">
        <w:rPr>
          <w:b/>
          <w:color w:val="000000"/>
        </w:rPr>
        <w:t xml:space="preserve"> декабря 201</w:t>
      </w:r>
      <w:r>
        <w:rPr>
          <w:b/>
          <w:color w:val="000000"/>
        </w:rPr>
        <w:t>4</w:t>
      </w:r>
      <w:r w:rsidRPr="00EE1CA0">
        <w:rPr>
          <w:b/>
          <w:color w:val="000000"/>
        </w:rPr>
        <w:t xml:space="preserve"> года</w:t>
      </w:r>
    </w:p>
    <w:p w:rsidR="001F6B0F" w:rsidRPr="00EE1CA0" w:rsidRDefault="001F6B0F" w:rsidP="001F6B0F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88"/>
      </w:tblGrid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1F6B0F" w:rsidRDefault="001F6B0F" w:rsidP="001375D0">
            <w:pPr>
              <w:spacing w:line="360" w:lineRule="auto"/>
              <w:rPr>
                <w:bCs/>
                <w:iCs/>
                <w:sz w:val="22"/>
                <w:lang w:val="en-US"/>
              </w:rPr>
            </w:pPr>
            <w:r w:rsidRPr="00F76C46">
              <w:rPr>
                <w:bCs/>
                <w:iCs/>
                <w:sz w:val="22"/>
              </w:rPr>
              <w:t>Фамилия, Имя, Отчество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Должность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Ученая степень, ученое звание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Телефон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  <w:lang w:val="en-US"/>
              </w:rPr>
              <w:t>E-mail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Адрес почтовый с индексом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Полное название организации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Форма участия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□ очная</w:t>
            </w:r>
          </w:p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□ заочная</w:t>
            </w: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В работе какого мероприятия Конгресса планируете участвовать?</w:t>
            </w:r>
          </w:p>
        </w:tc>
        <w:tc>
          <w:tcPr>
            <w:tcW w:w="6088" w:type="dxa"/>
            <w:shd w:val="clear" w:color="auto" w:fill="auto"/>
          </w:tcPr>
          <w:p w:rsidR="00A96BC4" w:rsidRPr="00A96BC4" w:rsidRDefault="00A96BC4" w:rsidP="00A96BC4">
            <w:pPr>
              <w:shd w:val="clear" w:color="auto" w:fill="FFFFFF"/>
              <w:spacing w:before="100" w:after="100" w:line="288" w:lineRule="auto"/>
              <w:rPr>
                <w:b/>
                <w:bCs/>
                <w:iCs/>
                <w:color w:val="000000" w:themeColor="text1"/>
                <w:sz w:val="22"/>
              </w:rPr>
            </w:pPr>
            <w:r w:rsidRPr="00A96BC4">
              <w:rPr>
                <w:b/>
                <w:bCs/>
                <w:iCs/>
                <w:color w:val="000000" w:themeColor="text1"/>
                <w:sz w:val="22"/>
              </w:rPr>
              <w:t>4 декабря 2014 года</w:t>
            </w:r>
          </w:p>
          <w:p w:rsidR="001F6B0F" w:rsidRDefault="001F6B0F" w:rsidP="00A96BC4">
            <w:pPr>
              <w:shd w:val="clear" w:color="auto" w:fill="FFFFFF"/>
              <w:spacing w:before="100" w:after="240" w:line="288" w:lineRule="auto"/>
              <w:rPr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 </w:t>
            </w:r>
            <w:r w:rsidRPr="001F6B0F">
              <w:rPr>
                <w:color w:val="000000" w:themeColor="text1"/>
                <w:sz w:val="22"/>
              </w:rPr>
              <w:t>Пленарное заседание</w:t>
            </w:r>
          </w:p>
          <w:p w:rsidR="001F6B0F" w:rsidRPr="001F6B0F" w:rsidRDefault="001F6B0F" w:rsidP="00A96BC4">
            <w:pPr>
              <w:shd w:val="clear" w:color="auto" w:fill="FFFFFF"/>
              <w:spacing w:before="100" w:after="100" w:line="288" w:lineRule="auto"/>
              <w:rPr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</w:t>
            </w:r>
            <w:r w:rsidRPr="001F6B0F">
              <w:rPr>
                <w:color w:val="000000" w:themeColor="text1"/>
                <w:sz w:val="22"/>
              </w:rPr>
              <w:t> Всероссийская научно-практическая конференция «Совершенствование государственного статистического наблюдения в туризме»</w:t>
            </w:r>
          </w:p>
          <w:p w:rsidR="001F6B0F" w:rsidRPr="001F6B0F" w:rsidRDefault="001F6B0F" w:rsidP="00A96BC4">
            <w:pPr>
              <w:shd w:val="clear" w:color="auto" w:fill="FFFFFF"/>
              <w:spacing w:before="100" w:after="100" w:line="288" w:lineRule="auto"/>
              <w:rPr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 Международная научно-практическая конференция «Маркетинговые идеи для малых и средних городов»</w:t>
            </w:r>
          </w:p>
          <w:p w:rsidR="001F6B0F" w:rsidRPr="001F6B0F" w:rsidRDefault="001F6B0F" w:rsidP="00A96BC4">
            <w:pPr>
              <w:shd w:val="clear" w:color="auto" w:fill="FFFFFF"/>
              <w:spacing w:before="100" w:after="240" w:line="288" w:lineRule="auto"/>
              <w:rPr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</w:t>
            </w:r>
            <w:r w:rsidRPr="001F6B0F">
              <w:rPr>
                <w:color w:val="000000" w:themeColor="text1"/>
                <w:sz w:val="22"/>
              </w:rPr>
              <w:t> Региональная конференция «Роль маркетинга в изменяющемся мире. Новое, оптимальное, профессиональное: маркетинг впечатлений»</w:t>
            </w:r>
          </w:p>
          <w:p w:rsidR="001F6B0F" w:rsidRPr="001F6B0F" w:rsidRDefault="001F6B0F" w:rsidP="00A96BC4">
            <w:pPr>
              <w:shd w:val="clear" w:color="auto" w:fill="FFFFFF"/>
              <w:spacing w:before="100" w:after="100" w:line="288" w:lineRule="auto"/>
              <w:rPr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</w:t>
            </w:r>
            <w:r w:rsidRPr="001F6B0F">
              <w:rPr>
                <w:color w:val="000000" w:themeColor="text1"/>
                <w:sz w:val="22"/>
              </w:rPr>
              <w:t> Семинар/практикум «Проблемы практического использования модернизованной системы статистического учета и отчетности в сфере туризма»</w:t>
            </w:r>
          </w:p>
          <w:p w:rsidR="001F6B0F" w:rsidRPr="001F6B0F" w:rsidRDefault="001F6B0F" w:rsidP="00A96BC4">
            <w:pPr>
              <w:shd w:val="clear" w:color="auto" w:fill="FFFFFF"/>
              <w:spacing w:before="100" w:after="100" w:line="288" w:lineRule="auto"/>
              <w:rPr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</w:t>
            </w:r>
            <w:r w:rsidRPr="001F6B0F">
              <w:rPr>
                <w:color w:val="000000" w:themeColor="text1"/>
                <w:sz w:val="22"/>
              </w:rPr>
              <w:t> Мастер-класс «Коммуникации и сети для туристической отрасли. Презентация лучших практик»</w:t>
            </w:r>
          </w:p>
          <w:p w:rsidR="001F6B0F" w:rsidRDefault="001F6B0F" w:rsidP="00A96BC4">
            <w:pPr>
              <w:shd w:val="clear" w:color="auto" w:fill="FFFFFF"/>
              <w:spacing w:before="100" w:after="240" w:line="288" w:lineRule="auto"/>
              <w:rPr>
                <w:bCs/>
                <w:iCs/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 Круглый стол «Маркетинг взаимоотношений как оптимальная бизнес-система в современных условиях»</w:t>
            </w:r>
          </w:p>
          <w:p w:rsidR="00A96BC4" w:rsidRPr="00A96BC4" w:rsidRDefault="00A96BC4" w:rsidP="00A96BC4">
            <w:pPr>
              <w:shd w:val="clear" w:color="auto" w:fill="FFFFFF"/>
              <w:spacing w:before="100" w:after="100" w:line="288" w:lineRule="auto"/>
              <w:rPr>
                <w:b/>
                <w:bCs/>
                <w:iCs/>
                <w:color w:val="000000" w:themeColor="text1"/>
                <w:sz w:val="22"/>
              </w:rPr>
            </w:pPr>
            <w:r w:rsidRPr="00A96BC4">
              <w:rPr>
                <w:b/>
                <w:bCs/>
                <w:iCs/>
                <w:color w:val="000000" w:themeColor="text1"/>
                <w:sz w:val="22"/>
              </w:rPr>
              <w:t>5 декабря 2014 года</w:t>
            </w:r>
          </w:p>
          <w:p w:rsidR="001F6B0F" w:rsidRPr="001F6B0F" w:rsidRDefault="001F6B0F" w:rsidP="00A96BC4">
            <w:pPr>
              <w:shd w:val="clear" w:color="auto" w:fill="FFFFFF"/>
              <w:spacing w:before="100" w:after="100" w:line="288" w:lineRule="auto"/>
              <w:rPr>
                <w:bCs/>
                <w:iCs/>
                <w:color w:val="000000" w:themeColor="text1"/>
                <w:sz w:val="22"/>
              </w:rPr>
            </w:pPr>
            <w:r w:rsidRPr="001F6B0F">
              <w:rPr>
                <w:bCs/>
                <w:iCs/>
                <w:color w:val="000000" w:themeColor="text1"/>
                <w:sz w:val="22"/>
              </w:rPr>
              <w:t>□ Круглый стол «Музейный маркетинг: продукт, технологии, продвижение»</w:t>
            </w: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Название статьи/доклада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  <w:tr w:rsidR="001F6B0F" w:rsidRPr="00F76C46" w:rsidTr="001F6B0F">
        <w:tc>
          <w:tcPr>
            <w:tcW w:w="4390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  <w:r w:rsidRPr="00F76C46">
              <w:rPr>
                <w:bCs/>
                <w:iCs/>
                <w:sz w:val="22"/>
              </w:rPr>
              <w:t>Дополнительная информация</w:t>
            </w:r>
          </w:p>
        </w:tc>
        <w:tc>
          <w:tcPr>
            <w:tcW w:w="6088" w:type="dxa"/>
            <w:shd w:val="clear" w:color="auto" w:fill="auto"/>
          </w:tcPr>
          <w:p w:rsidR="001F6B0F" w:rsidRPr="00F76C46" w:rsidRDefault="001F6B0F" w:rsidP="001375D0">
            <w:pPr>
              <w:spacing w:line="360" w:lineRule="auto"/>
              <w:rPr>
                <w:bCs/>
                <w:iCs/>
                <w:sz w:val="22"/>
              </w:rPr>
            </w:pPr>
          </w:p>
        </w:tc>
      </w:tr>
    </w:tbl>
    <w:p w:rsidR="001F6B0F" w:rsidRPr="00EE1CA0" w:rsidRDefault="001F6B0F" w:rsidP="001F6B0F">
      <w:pPr>
        <w:rPr>
          <w:b/>
          <w:bCs/>
          <w:i/>
          <w:iCs/>
          <w:sz w:val="22"/>
        </w:rPr>
      </w:pPr>
    </w:p>
    <w:p w:rsidR="001F6B0F" w:rsidRDefault="001F6B0F"/>
    <w:sectPr w:rsidR="001F6B0F" w:rsidSect="006648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3B0"/>
    <w:multiLevelType w:val="hybridMultilevel"/>
    <w:tmpl w:val="66544246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7188"/>
    <w:multiLevelType w:val="hybridMultilevel"/>
    <w:tmpl w:val="5CA48B08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3EA7"/>
    <w:multiLevelType w:val="hybridMultilevel"/>
    <w:tmpl w:val="A92C8546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1B6C"/>
    <w:multiLevelType w:val="hybridMultilevel"/>
    <w:tmpl w:val="6038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E55B4"/>
    <w:multiLevelType w:val="multilevel"/>
    <w:tmpl w:val="5940459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C"/>
    <w:rsid w:val="00002083"/>
    <w:rsid w:val="000225FD"/>
    <w:rsid w:val="00070DD7"/>
    <w:rsid w:val="000C3565"/>
    <w:rsid w:val="001D6B72"/>
    <w:rsid w:val="001F6B0F"/>
    <w:rsid w:val="00263796"/>
    <w:rsid w:val="002C5FCB"/>
    <w:rsid w:val="002D16B1"/>
    <w:rsid w:val="004727D3"/>
    <w:rsid w:val="004B3AB9"/>
    <w:rsid w:val="004F4C16"/>
    <w:rsid w:val="005178F9"/>
    <w:rsid w:val="00524E5A"/>
    <w:rsid w:val="005A184B"/>
    <w:rsid w:val="005E10E7"/>
    <w:rsid w:val="00632B81"/>
    <w:rsid w:val="0066483A"/>
    <w:rsid w:val="00740A04"/>
    <w:rsid w:val="007A1934"/>
    <w:rsid w:val="007C0E89"/>
    <w:rsid w:val="00834B9F"/>
    <w:rsid w:val="00901A3B"/>
    <w:rsid w:val="009A2FB5"/>
    <w:rsid w:val="009D113C"/>
    <w:rsid w:val="009D1D89"/>
    <w:rsid w:val="009F3904"/>
    <w:rsid w:val="00A329C0"/>
    <w:rsid w:val="00A434F1"/>
    <w:rsid w:val="00A96BC4"/>
    <w:rsid w:val="00AE24DD"/>
    <w:rsid w:val="00AE4319"/>
    <w:rsid w:val="00B2660E"/>
    <w:rsid w:val="00B366BE"/>
    <w:rsid w:val="00B779AC"/>
    <w:rsid w:val="00B85B48"/>
    <w:rsid w:val="00BB501D"/>
    <w:rsid w:val="00CE2E25"/>
    <w:rsid w:val="00D97F6C"/>
    <w:rsid w:val="00DC58AD"/>
    <w:rsid w:val="00DE3605"/>
    <w:rsid w:val="00E02DFB"/>
    <w:rsid w:val="00E871B5"/>
    <w:rsid w:val="00ED73EA"/>
    <w:rsid w:val="00FD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83A"/>
    <w:pPr>
      <w:spacing w:before="100" w:beforeAutospacing="1" w:after="100" w:afterAutospacing="1"/>
    </w:pPr>
    <w:rPr>
      <w:rFonts w:ascii="Calibri" w:eastAsia="Times New Roman" w:hAnsi="Calibri" w:cs="Calibri"/>
      <w:szCs w:val="24"/>
      <w:lang w:eastAsia="ru-RU"/>
    </w:rPr>
  </w:style>
  <w:style w:type="character" w:styleId="a4">
    <w:name w:val="Strong"/>
    <w:uiPriority w:val="22"/>
    <w:qFormat/>
    <w:rsid w:val="0066483A"/>
    <w:rPr>
      <w:b/>
      <w:bCs/>
    </w:rPr>
  </w:style>
  <w:style w:type="paragraph" w:styleId="a5">
    <w:name w:val="Body Text Indent"/>
    <w:basedOn w:val="a"/>
    <w:link w:val="a6"/>
    <w:unhideWhenUsed/>
    <w:rsid w:val="001F6B0F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6B0F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1F6B0F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body3">
    <w:name w:val="body3"/>
    <w:rsid w:val="001F6B0F"/>
  </w:style>
  <w:style w:type="paragraph" w:styleId="3">
    <w:name w:val="Body Text 3"/>
    <w:basedOn w:val="a"/>
    <w:link w:val="30"/>
    <w:unhideWhenUsed/>
    <w:rsid w:val="001F6B0F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F6B0F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F6B0F"/>
  </w:style>
  <w:style w:type="table" w:styleId="a8">
    <w:name w:val="Table Grid"/>
    <w:basedOn w:val="a1"/>
    <w:uiPriority w:val="39"/>
    <w:rsid w:val="007C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E02D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25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83A"/>
    <w:pPr>
      <w:spacing w:before="100" w:beforeAutospacing="1" w:after="100" w:afterAutospacing="1"/>
    </w:pPr>
    <w:rPr>
      <w:rFonts w:ascii="Calibri" w:eastAsia="Times New Roman" w:hAnsi="Calibri" w:cs="Calibri"/>
      <w:szCs w:val="24"/>
      <w:lang w:eastAsia="ru-RU"/>
    </w:rPr>
  </w:style>
  <w:style w:type="character" w:styleId="a4">
    <w:name w:val="Strong"/>
    <w:uiPriority w:val="22"/>
    <w:qFormat/>
    <w:rsid w:val="0066483A"/>
    <w:rPr>
      <w:b/>
      <w:bCs/>
    </w:rPr>
  </w:style>
  <w:style w:type="paragraph" w:styleId="a5">
    <w:name w:val="Body Text Indent"/>
    <w:basedOn w:val="a"/>
    <w:link w:val="a6"/>
    <w:unhideWhenUsed/>
    <w:rsid w:val="001F6B0F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6B0F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1F6B0F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body3">
    <w:name w:val="body3"/>
    <w:rsid w:val="001F6B0F"/>
  </w:style>
  <w:style w:type="paragraph" w:styleId="3">
    <w:name w:val="Body Text 3"/>
    <w:basedOn w:val="a"/>
    <w:link w:val="30"/>
    <w:unhideWhenUsed/>
    <w:rsid w:val="001F6B0F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F6B0F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F6B0F"/>
  </w:style>
  <w:style w:type="table" w:styleId="a8">
    <w:name w:val="Table Grid"/>
    <w:basedOn w:val="a1"/>
    <w:uiPriority w:val="39"/>
    <w:rsid w:val="007C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E02D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25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BD3E-14F9-42E4-B41F-EB560255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Александровна</dc:creator>
  <cp:lastModifiedBy>Игорь</cp:lastModifiedBy>
  <cp:revision>2</cp:revision>
  <cp:lastPrinted>2014-10-23T10:24:00Z</cp:lastPrinted>
  <dcterms:created xsi:type="dcterms:W3CDTF">2014-11-07T12:11:00Z</dcterms:created>
  <dcterms:modified xsi:type="dcterms:W3CDTF">2014-11-07T12:11:00Z</dcterms:modified>
</cp:coreProperties>
</file>