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F47" w:rsidRPr="0050276F" w:rsidRDefault="009B3F47" w:rsidP="009B3F47">
      <w:pPr>
        <w:jc w:val="center"/>
        <w:rPr>
          <w:b/>
        </w:rPr>
      </w:pPr>
      <w:bookmarkStart w:id="0" w:name="_GoBack"/>
      <w:bookmarkEnd w:id="0"/>
      <w:r w:rsidRPr="0050276F">
        <w:rPr>
          <w:b/>
        </w:rPr>
        <w:t>От идеи к воплощению</w:t>
      </w:r>
    </w:p>
    <w:p w:rsidR="009B3F47" w:rsidRPr="007F362B" w:rsidRDefault="009B3F47" w:rsidP="009B3F47">
      <w:pPr>
        <w:spacing w:line="276" w:lineRule="auto"/>
        <w:ind w:firstLine="708"/>
        <w:jc w:val="both"/>
        <w:rPr>
          <w:sz w:val="24"/>
          <w:szCs w:val="24"/>
        </w:rPr>
      </w:pPr>
      <w:r w:rsidRPr="007F362B">
        <w:rPr>
          <w:sz w:val="24"/>
          <w:szCs w:val="24"/>
        </w:rPr>
        <w:t>24 апреля в рамках мероприятия «Дни науки ИГУП 2015» состоялся круглый стол «</w:t>
      </w:r>
      <w:proofErr w:type="spellStart"/>
      <w:r w:rsidRPr="007F362B">
        <w:rPr>
          <w:sz w:val="24"/>
          <w:szCs w:val="24"/>
        </w:rPr>
        <w:t>Брендинг</w:t>
      </w:r>
      <w:proofErr w:type="spellEnd"/>
      <w:r w:rsidRPr="007F362B">
        <w:rPr>
          <w:sz w:val="24"/>
          <w:szCs w:val="24"/>
        </w:rPr>
        <w:t xml:space="preserve"> городов: путь от идеи к воплощению», на котором известные персоналии Екатеринбурга обсудили вопросы позиционирования российских городов и представили собственные кейсы.</w:t>
      </w:r>
    </w:p>
    <w:p w:rsidR="009B3F47" w:rsidRPr="007F362B" w:rsidRDefault="009B3F47" w:rsidP="009B3F47">
      <w:pPr>
        <w:spacing w:line="276" w:lineRule="auto"/>
        <w:ind w:firstLine="708"/>
        <w:jc w:val="both"/>
        <w:rPr>
          <w:sz w:val="24"/>
          <w:szCs w:val="24"/>
        </w:rPr>
      </w:pPr>
      <w:r w:rsidRPr="007F362B">
        <w:rPr>
          <w:sz w:val="24"/>
          <w:szCs w:val="24"/>
        </w:rPr>
        <w:t>Участниками круглого стола было представлено немалое количество проектов, в основу которых легла общая идея – продвижение Екатеринбурга и Урала на мировой арене с сохранением индивидуальных особенностей региона в целом и города в частности.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8"/>
        <w:gridCol w:w="3763"/>
      </w:tblGrid>
      <w:tr w:rsidR="009B3F47" w:rsidRPr="007F362B" w:rsidTr="001F1B87">
        <w:tc>
          <w:tcPr>
            <w:tcW w:w="4785" w:type="dxa"/>
          </w:tcPr>
          <w:p w:rsidR="009B3F47" w:rsidRPr="007F362B" w:rsidRDefault="009B3F47" w:rsidP="001F1B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362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D16FAC" wp14:editId="2AB5E3E4">
                  <wp:extent cx="3538749" cy="1920240"/>
                  <wp:effectExtent l="0" t="0" r="5080" b="381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52152" cy="1927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B3F47" w:rsidRPr="007F362B" w:rsidRDefault="009B3F47" w:rsidP="001F1B8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9B3F47" w:rsidRPr="007F362B" w:rsidRDefault="009B3F47" w:rsidP="001F1B8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786" w:type="dxa"/>
          </w:tcPr>
          <w:p w:rsidR="009B3F47" w:rsidRPr="007F362B" w:rsidRDefault="009B3F47" w:rsidP="001F1B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362B">
              <w:rPr>
                <w:sz w:val="24"/>
                <w:szCs w:val="24"/>
              </w:rPr>
              <w:t xml:space="preserve">Первым на дискуссионной трибуне выступил мэр г. Екатеринбурга Евгений </w:t>
            </w:r>
            <w:proofErr w:type="spellStart"/>
            <w:r w:rsidRPr="007F362B">
              <w:rPr>
                <w:sz w:val="24"/>
                <w:szCs w:val="24"/>
              </w:rPr>
              <w:t>Ройзман</w:t>
            </w:r>
            <w:proofErr w:type="spellEnd"/>
            <w:r w:rsidRPr="007F362B">
              <w:rPr>
                <w:sz w:val="24"/>
                <w:szCs w:val="24"/>
              </w:rPr>
              <w:t>, обозначив основные проблемы в вопросе позиционирования бренда нашего города. Далее участниками круглого стола были презентованы кейсы, ставшие примером успешного продвижения бренда города и региона.</w:t>
            </w:r>
          </w:p>
          <w:p w:rsidR="009B3F47" w:rsidRPr="007F362B" w:rsidRDefault="009B3F47" w:rsidP="001F1B87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9B3F47" w:rsidRPr="007F362B" w:rsidTr="001F1B87">
        <w:tc>
          <w:tcPr>
            <w:tcW w:w="4785" w:type="dxa"/>
          </w:tcPr>
          <w:p w:rsidR="009B3F47" w:rsidRPr="007F362B" w:rsidRDefault="009B3F47" w:rsidP="001F1B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362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F46378" wp14:editId="2098AA91">
                  <wp:extent cx="3550920" cy="2453428"/>
                  <wp:effectExtent l="0" t="0" r="0" b="4445"/>
                  <wp:docPr id="2" name="Рисунок 2" descr="G:\meacIiBHou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meacIiBHou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1226" cy="2453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9B3F47" w:rsidRPr="007F362B" w:rsidRDefault="009B3F47" w:rsidP="001F1B87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7F362B">
              <w:rPr>
                <w:sz w:val="24"/>
                <w:szCs w:val="24"/>
              </w:rPr>
              <w:t xml:space="preserve">В частности, участниками мероприятия были отмечены: проект Михаила Пономаренко «Англоязычная страница Екатеринбурга в </w:t>
            </w:r>
            <w:proofErr w:type="spellStart"/>
            <w:r w:rsidRPr="007F362B">
              <w:rPr>
                <w:sz w:val="24"/>
                <w:szCs w:val="24"/>
              </w:rPr>
              <w:t>facebook</w:t>
            </w:r>
            <w:proofErr w:type="spellEnd"/>
            <w:r w:rsidRPr="007F362B">
              <w:rPr>
                <w:sz w:val="24"/>
                <w:szCs w:val="24"/>
              </w:rPr>
              <w:t>»,  ставший лучшим проектом в области продвижения территорий премии «</w:t>
            </w:r>
            <w:proofErr w:type="spellStart"/>
            <w:r w:rsidRPr="007F362B">
              <w:rPr>
                <w:sz w:val="24"/>
                <w:szCs w:val="24"/>
              </w:rPr>
              <w:t>Серебрянный</w:t>
            </w:r>
            <w:proofErr w:type="spellEnd"/>
            <w:r w:rsidRPr="007F362B">
              <w:rPr>
                <w:sz w:val="24"/>
                <w:szCs w:val="24"/>
              </w:rPr>
              <w:t xml:space="preserve"> лучник», новая коллекция модельера Нины Ручкиной «Магия </w:t>
            </w:r>
            <w:proofErr w:type="spellStart"/>
            <w:r w:rsidRPr="007F362B">
              <w:rPr>
                <w:sz w:val="24"/>
                <w:szCs w:val="24"/>
              </w:rPr>
              <w:t>бажовских</w:t>
            </w:r>
            <w:proofErr w:type="spellEnd"/>
            <w:r w:rsidRPr="007F362B">
              <w:rPr>
                <w:sz w:val="24"/>
                <w:szCs w:val="24"/>
              </w:rPr>
              <w:t xml:space="preserve"> сказов», а также нашумевший интернет проект «</w:t>
            </w:r>
            <w:proofErr w:type="spellStart"/>
            <w:r w:rsidRPr="007F362B">
              <w:rPr>
                <w:sz w:val="24"/>
                <w:szCs w:val="24"/>
              </w:rPr>
              <w:t>Made</w:t>
            </w:r>
            <w:proofErr w:type="spellEnd"/>
            <w:r w:rsidRPr="007F362B">
              <w:rPr>
                <w:sz w:val="24"/>
                <w:szCs w:val="24"/>
              </w:rPr>
              <w:t xml:space="preserve"> </w:t>
            </w:r>
            <w:proofErr w:type="spellStart"/>
            <w:r w:rsidRPr="007F362B">
              <w:rPr>
                <w:sz w:val="24"/>
                <w:szCs w:val="24"/>
              </w:rPr>
              <w:t>in</w:t>
            </w:r>
            <w:proofErr w:type="spellEnd"/>
            <w:r w:rsidRPr="007F362B">
              <w:rPr>
                <w:sz w:val="24"/>
                <w:szCs w:val="24"/>
              </w:rPr>
              <w:t xml:space="preserve"> </w:t>
            </w:r>
            <w:proofErr w:type="spellStart"/>
            <w:r w:rsidRPr="007F362B">
              <w:rPr>
                <w:sz w:val="24"/>
                <w:szCs w:val="24"/>
              </w:rPr>
              <w:t>Ural</w:t>
            </w:r>
            <w:proofErr w:type="spellEnd"/>
            <w:r w:rsidRPr="007F362B">
              <w:rPr>
                <w:sz w:val="24"/>
                <w:szCs w:val="24"/>
              </w:rPr>
              <w:t>» и многое другое.</w:t>
            </w:r>
          </w:p>
        </w:tc>
      </w:tr>
    </w:tbl>
    <w:p w:rsidR="009B3F47" w:rsidRPr="007F362B" w:rsidRDefault="009B3F47" w:rsidP="009B3F47">
      <w:pPr>
        <w:spacing w:line="276" w:lineRule="auto"/>
        <w:jc w:val="both"/>
        <w:rPr>
          <w:sz w:val="24"/>
          <w:szCs w:val="24"/>
        </w:rPr>
      </w:pPr>
      <w:r w:rsidRPr="007F362B">
        <w:rPr>
          <w:sz w:val="24"/>
          <w:szCs w:val="24"/>
        </w:rPr>
        <w:tab/>
        <w:t xml:space="preserve"> </w:t>
      </w:r>
    </w:p>
    <w:p w:rsidR="009B3F47" w:rsidRPr="007F362B" w:rsidRDefault="009B3F47" w:rsidP="009B3F47">
      <w:pPr>
        <w:spacing w:line="276" w:lineRule="auto"/>
        <w:jc w:val="both"/>
        <w:rPr>
          <w:sz w:val="24"/>
          <w:szCs w:val="24"/>
        </w:rPr>
      </w:pPr>
      <w:r w:rsidRPr="007F362B">
        <w:rPr>
          <w:sz w:val="24"/>
          <w:szCs w:val="24"/>
        </w:rPr>
        <w:t xml:space="preserve">         Доклады Владимира </w:t>
      </w:r>
      <w:proofErr w:type="spellStart"/>
      <w:r w:rsidRPr="007F362B">
        <w:rPr>
          <w:sz w:val="24"/>
          <w:szCs w:val="24"/>
        </w:rPr>
        <w:t>Жолобова</w:t>
      </w:r>
      <w:proofErr w:type="spellEnd"/>
      <w:r w:rsidRPr="007F362B">
        <w:rPr>
          <w:sz w:val="24"/>
          <w:szCs w:val="24"/>
        </w:rPr>
        <w:t xml:space="preserve">, директора группы компаний «Z&amp;G», Сергея Полякова, руководителя маркетинговой службы ГУП «Урал 2018» , </w:t>
      </w:r>
      <w:proofErr w:type="spellStart"/>
      <w:r w:rsidRPr="007F362B">
        <w:rPr>
          <w:sz w:val="24"/>
          <w:szCs w:val="24"/>
        </w:rPr>
        <w:t>Marc</w:t>
      </w:r>
      <w:proofErr w:type="spellEnd"/>
      <w:r w:rsidRPr="007F362B">
        <w:rPr>
          <w:sz w:val="24"/>
          <w:szCs w:val="24"/>
        </w:rPr>
        <w:t xml:space="preserve"> </w:t>
      </w:r>
      <w:proofErr w:type="spellStart"/>
      <w:r w:rsidRPr="007F362B">
        <w:rPr>
          <w:sz w:val="24"/>
          <w:szCs w:val="24"/>
        </w:rPr>
        <w:t>Compte</w:t>
      </w:r>
      <w:proofErr w:type="spellEnd"/>
      <w:r w:rsidRPr="007F362B">
        <w:rPr>
          <w:sz w:val="24"/>
          <w:szCs w:val="24"/>
        </w:rPr>
        <w:t xml:space="preserve"> </w:t>
      </w:r>
      <w:proofErr w:type="spellStart"/>
      <w:r w:rsidRPr="007F362B">
        <w:rPr>
          <w:sz w:val="24"/>
          <w:szCs w:val="24"/>
        </w:rPr>
        <w:t>Pujol</w:t>
      </w:r>
      <w:proofErr w:type="spellEnd"/>
      <w:r w:rsidRPr="007F362B">
        <w:rPr>
          <w:sz w:val="24"/>
          <w:szCs w:val="24"/>
        </w:rPr>
        <w:t xml:space="preserve">, </w:t>
      </w:r>
      <w:proofErr w:type="spellStart"/>
      <w:r w:rsidRPr="007F362B">
        <w:rPr>
          <w:sz w:val="24"/>
          <w:szCs w:val="24"/>
        </w:rPr>
        <w:t>Ph.D</w:t>
      </w:r>
      <w:proofErr w:type="spellEnd"/>
      <w:r w:rsidRPr="007F362B">
        <w:rPr>
          <w:sz w:val="24"/>
          <w:szCs w:val="24"/>
        </w:rPr>
        <w:t xml:space="preserve">, </w:t>
      </w:r>
      <w:proofErr w:type="spellStart"/>
      <w:r w:rsidRPr="007F362B">
        <w:rPr>
          <w:sz w:val="24"/>
          <w:szCs w:val="24"/>
        </w:rPr>
        <w:t>Candidateat</w:t>
      </w:r>
      <w:proofErr w:type="spellEnd"/>
      <w:r w:rsidRPr="007F362B">
        <w:rPr>
          <w:sz w:val="24"/>
          <w:szCs w:val="24"/>
        </w:rPr>
        <w:t xml:space="preserve"> </w:t>
      </w:r>
      <w:proofErr w:type="spellStart"/>
      <w:r w:rsidRPr="007F362B">
        <w:rPr>
          <w:sz w:val="24"/>
          <w:szCs w:val="24"/>
        </w:rPr>
        <w:t>the</w:t>
      </w:r>
      <w:proofErr w:type="spellEnd"/>
      <w:r w:rsidRPr="007F362B">
        <w:rPr>
          <w:sz w:val="24"/>
          <w:szCs w:val="24"/>
        </w:rPr>
        <w:t xml:space="preserve"> </w:t>
      </w:r>
      <w:proofErr w:type="spellStart"/>
      <w:r w:rsidRPr="007F362B">
        <w:rPr>
          <w:sz w:val="24"/>
          <w:szCs w:val="24"/>
        </w:rPr>
        <w:t>RamonL</w:t>
      </w:r>
      <w:proofErr w:type="spellEnd"/>
      <w:r w:rsidRPr="007F362B">
        <w:rPr>
          <w:sz w:val="24"/>
          <w:szCs w:val="24"/>
        </w:rPr>
        <w:t xml:space="preserve"> </w:t>
      </w:r>
      <w:proofErr w:type="spellStart"/>
      <w:r w:rsidRPr="007F362B">
        <w:rPr>
          <w:sz w:val="24"/>
          <w:szCs w:val="24"/>
        </w:rPr>
        <w:t>lull</w:t>
      </w:r>
      <w:proofErr w:type="spellEnd"/>
      <w:r w:rsidRPr="007F362B">
        <w:rPr>
          <w:sz w:val="24"/>
          <w:szCs w:val="24"/>
        </w:rPr>
        <w:t xml:space="preserve"> </w:t>
      </w:r>
      <w:proofErr w:type="spellStart"/>
      <w:r w:rsidRPr="007F362B">
        <w:rPr>
          <w:sz w:val="24"/>
          <w:szCs w:val="24"/>
        </w:rPr>
        <w:t>University</w:t>
      </w:r>
      <w:proofErr w:type="spellEnd"/>
      <w:r w:rsidRPr="007F362B">
        <w:rPr>
          <w:sz w:val="24"/>
          <w:szCs w:val="24"/>
        </w:rPr>
        <w:t xml:space="preserve">, </w:t>
      </w:r>
      <w:proofErr w:type="spellStart"/>
      <w:r w:rsidRPr="007F362B">
        <w:rPr>
          <w:sz w:val="24"/>
          <w:szCs w:val="24"/>
        </w:rPr>
        <w:t>Barcelona</w:t>
      </w:r>
      <w:proofErr w:type="spellEnd"/>
      <w:r w:rsidRPr="007F362B">
        <w:rPr>
          <w:sz w:val="24"/>
          <w:szCs w:val="24"/>
        </w:rPr>
        <w:t xml:space="preserve">, Николая </w:t>
      </w:r>
      <w:proofErr w:type="spellStart"/>
      <w:r w:rsidRPr="007F362B">
        <w:rPr>
          <w:sz w:val="24"/>
          <w:szCs w:val="24"/>
        </w:rPr>
        <w:t>Гороновича</w:t>
      </w:r>
      <w:proofErr w:type="spellEnd"/>
      <w:r w:rsidRPr="007F362B">
        <w:rPr>
          <w:sz w:val="24"/>
          <w:szCs w:val="24"/>
        </w:rPr>
        <w:t xml:space="preserve">, организатора конкурса по разработке логотипа </w:t>
      </w:r>
      <w:proofErr w:type="spellStart"/>
      <w:r w:rsidRPr="007F362B">
        <w:rPr>
          <w:sz w:val="24"/>
          <w:szCs w:val="24"/>
        </w:rPr>
        <w:t>г</w:t>
      </w:r>
      <w:proofErr w:type="gramStart"/>
      <w:r w:rsidRPr="007F362B">
        <w:rPr>
          <w:sz w:val="24"/>
          <w:szCs w:val="24"/>
        </w:rPr>
        <w:t>.Е</w:t>
      </w:r>
      <w:proofErr w:type="gramEnd"/>
      <w:r w:rsidRPr="007F362B">
        <w:rPr>
          <w:sz w:val="24"/>
          <w:szCs w:val="24"/>
        </w:rPr>
        <w:t>катеринбурга</w:t>
      </w:r>
      <w:proofErr w:type="spellEnd"/>
      <w:r w:rsidRPr="007F362B">
        <w:rPr>
          <w:sz w:val="24"/>
          <w:szCs w:val="24"/>
        </w:rPr>
        <w:t xml:space="preserve">  только больше разожгли молодежный интерес, подняв вопросы рисков и возможностей развития </w:t>
      </w:r>
      <w:proofErr w:type="spellStart"/>
      <w:r w:rsidRPr="007F362B">
        <w:rPr>
          <w:sz w:val="24"/>
          <w:szCs w:val="24"/>
        </w:rPr>
        <w:t>геобрендинга</w:t>
      </w:r>
      <w:proofErr w:type="spellEnd"/>
      <w:r w:rsidRPr="007F362B">
        <w:rPr>
          <w:sz w:val="24"/>
          <w:szCs w:val="24"/>
        </w:rPr>
        <w:t xml:space="preserve"> европейских городов в современных условиях.</w:t>
      </w:r>
    </w:p>
    <w:p w:rsidR="009B3F47" w:rsidRPr="007F362B" w:rsidRDefault="009B3F47" w:rsidP="009B3F47">
      <w:pPr>
        <w:spacing w:line="276" w:lineRule="auto"/>
        <w:jc w:val="both"/>
        <w:rPr>
          <w:sz w:val="24"/>
          <w:szCs w:val="24"/>
        </w:rPr>
      </w:pPr>
      <w:r w:rsidRPr="007F362B">
        <w:rPr>
          <w:sz w:val="24"/>
          <w:szCs w:val="24"/>
        </w:rPr>
        <w:lastRenderedPageBreak/>
        <w:tab/>
      </w:r>
      <w:r w:rsidRPr="007F362B">
        <w:rPr>
          <w:noProof/>
          <w:sz w:val="24"/>
          <w:szCs w:val="24"/>
          <w:lang w:eastAsia="ru-RU"/>
        </w:rPr>
        <w:drawing>
          <wp:inline distT="0" distB="0" distL="0" distR="0" wp14:anchorId="1BD44A74" wp14:editId="3A390C72">
            <wp:extent cx="4267200" cy="22738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282016" cy="228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362B">
        <w:rPr>
          <w:sz w:val="24"/>
          <w:szCs w:val="24"/>
        </w:rPr>
        <w:t xml:space="preserve"> </w:t>
      </w:r>
    </w:p>
    <w:p w:rsidR="009B3F47" w:rsidRPr="007F362B" w:rsidRDefault="009B3F47" w:rsidP="009B3F47">
      <w:pPr>
        <w:spacing w:line="276" w:lineRule="auto"/>
        <w:jc w:val="both"/>
        <w:rPr>
          <w:sz w:val="24"/>
          <w:szCs w:val="24"/>
        </w:rPr>
      </w:pPr>
    </w:p>
    <w:p w:rsidR="009B3F47" w:rsidRPr="007F362B" w:rsidRDefault="009B3F47" w:rsidP="009B3F47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7F362B">
        <w:rPr>
          <w:sz w:val="24"/>
          <w:szCs w:val="24"/>
        </w:rPr>
        <w:t xml:space="preserve">«Успех этого мероприятия был обусловлен как актуальностью поднятых проблем, так и интересом к личностям самих спикеров. Все эксперты без труда завладели вниманием аудитории и вызвали шквал ответных вопросов, явно заинтересовав активную молодежь» – говорит организатор мероприятия, член гильдии маркетологов, доцент кафедры ИМК  и </w:t>
      </w:r>
      <w:proofErr w:type="spellStart"/>
      <w:r w:rsidRPr="007F362B">
        <w:rPr>
          <w:sz w:val="24"/>
          <w:szCs w:val="24"/>
        </w:rPr>
        <w:t>брендинга</w:t>
      </w:r>
      <w:proofErr w:type="spellEnd"/>
      <w:r w:rsidRPr="007F362B">
        <w:rPr>
          <w:sz w:val="24"/>
          <w:szCs w:val="24"/>
        </w:rPr>
        <w:t xml:space="preserve"> </w:t>
      </w:r>
      <w:proofErr w:type="spellStart"/>
      <w:r w:rsidRPr="007F362B">
        <w:rPr>
          <w:sz w:val="24"/>
          <w:szCs w:val="24"/>
        </w:rPr>
        <w:t>УрФУ</w:t>
      </w:r>
      <w:proofErr w:type="spellEnd"/>
      <w:r w:rsidRPr="007F362B">
        <w:rPr>
          <w:sz w:val="24"/>
          <w:szCs w:val="24"/>
        </w:rPr>
        <w:t xml:space="preserve"> Ергунова Ольга Титовна. </w:t>
      </w:r>
    </w:p>
    <w:p w:rsidR="009B3F47" w:rsidRPr="007F362B" w:rsidRDefault="009B3F47" w:rsidP="009B3F47">
      <w:pPr>
        <w:spacing w:line="276" w:lineRule="auto"/>
        <w:ind w:firstLine="708"/>
        <w:jc w:val="both"/>
        <w:rPr>
          <w:sz w:val="24"/>
          <w:szCs w:val="24"/>
        </w:rPr>
      </w:pPr>
      <w:r w:rsidRPr="007F362B">
        <w:rPr>
          <w:sz w:val="24"/>
          <w:szCs w:val="24"/>
        </w:rPr>
        <w:t xml:space="preserve">В завершение участники мероприятия под чутким модерированием директора </w:t>
      </w:r>
      <w:proofErr w:type="spellStart"/>
      <w:r w:rsidRPr="007F362B">
        <w:rPr>
          <w:sz w:val="24"/>
          <w:szCs w:val="24"/>
        </w:rPr>
        <w:t>медийного</w:t>
      </w:r>
      <w:proofErr w:type="spellEnd"/>
      <w:r w:rsidRPr="007F362B">
        <w:rPr>
          <w:sz w:val="24"/>
          <w:szCs w:val="24"/>
        </w:rPr>
        <w:t xml:space="preserve"> агентства «</w:t>
      </w:r>
      <w:r w:rsidRPr="007F362B">
        <w:rPr>
          <w:sz w:val="24"/>
          <w:szCs w:val="24"/>
          <w:lang w:val="en-US"/>
        </w:rPr>
        <w:t>AMG</w:t>
      </w:r>
      <w:r w:rsidRPr="007F362B">
        <w:rPr>
          <w:sz w:val="24"/>
          <w:szCs w:val="24"/>
        </w:rPr>
        <w:t xml:space="preserve">» Сергея Балакирева и профессора кафедры ИМК и </w:t>
      </w:r>
      <w:proofErr w:type="spellStart"/>
      <w:r w:rsidRPr="007F362B">
        <w:rPr>
          <w:sz w:val="24"/>
          <w:szCs w:val="24"/>
        </w:rPr>
        <w:t>брендинга</w:t>
      </w:r>
      <w:proofErr w:type="spellEnd"/>
      <w:r w:rsidRPr="007F362B">
        <w:rPr>
          <w:sz w:val="24"/>
          <w:szCs w:val="24"/>
        </w:rPr>
        <w:t xml:space="preserve"> </w:t>
      </w:r>
      <w:proofErr w:type="spellStart"/>
      <w:r w:rsidRPr="007F362B">
        <w:rPr>
          <w:sz w:val="24"/>
          <w:szCs w:val="24"/>
        </w:rPr>
        <w:t>УрФУ</w:t>
      </w:r>
      <w:proofErr w:type="spellEnd"/>
      <w:r w:rsidRPr="007F362B">
        <w:rPr>
          <w:sz w:val="24"/>
          <w:szCs w:val="24"/>
        </w:rPr>
        <w:t xml:space="preserve"> Ирины Борисовны </w:t>
      </w:r>
      <w:proofErr w:type="spellStart"/>
      <w:r w:rsidRPr="007F362B">
        <w:rPr>
          <w:sz w:val="24"/>
          <w:szCs w:val="24"/>
        </w:rPr>
        <w:t>Бритвиной</w:t>
      </w:r>
      <w:proofErr w:type="spellEnd"/>
      <w:r w:rsidRPr="007F362B">
        <w:rPr>
          <w:sz w:val="24"/>
          <w:szCs w:val="24"/>
        </w:rPr>
        <w:t xml:space="preserve"> обсудили возможные перспективы развития бренда Екатеринбурга в ближайшие годы.</w:t>
      </w:r>
    </w:p>
    <w:p w:rsidR="00E95B0B" w:rsidRDefault="00E95B0B"/>
    <w:sectPr w:rsidR="00E95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6C4"/>
    <w:rsid w:val="005D46C4"/>
    <w:rsid w:val="009B3F47"/>
    <w:rsid w:val="00A20538"/>
    <w:rsid w:val="00E95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47"/>
    <w:pPr>
      <w:spacing w:after="0" w:line="36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F4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3F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F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F47"/>
    <w:pPr>
      <w:spacing w:after="0" w:line="36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3F47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B3F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B3F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УрГЭУ</Company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Титовец Алиса Юрьевна</dc:creator>
  <cp:lastModifiedBy>Игорь</cp:lastModifiedBy>
  <cp:revision>2</cp:revision>
  <dcterms:created xsi:type="dcterms:W3CDTF">2015-04-30T17:40:00Z</dcterms:created>
  <dcterms:modified xsi:type="dcterms:W3CDTF">2015-04-30T17:40:00Z</dcterms:modified>
</cp:coreProperties>
</file>