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4" w:rsidRPr="003A173D" w:rsidRDefault="00017C84" w:rsidP="00287E2B">
      <w:pPr>
        <w:jc w:val="center"/>
        <w:rPr>
          <w:b/>
        </w:rPr>
      </w:pPr>
      <w:bookmarkStart w:id="0" w:name="_GoBack"/>
      <w:bookmarkEnd w:id="0"/>
    </w:p>
    <w:p w:rsidR="00E74201" w:rsidRPr="00A779CC" w:rsidRDefault="00A779CC" w:rsidP="00B43C14">
      <w:pPr>
        <w:jc w:val="center"/>
        <w:rPr>
          <w:b/>
        </w:rPr>
      </w:pPr>
      <w:r>
        <w:rPr>
          <w:b/>
        </w:rPr>
        <w:t xml:space="preserve">Анализ </w:t>
      </w:r>
      <w:r>
        <w:rPr>
          <w:b/>
          <w:lang w:val="en-US"/>
        </w:rPr>
        <w:t>ABC</w:t>
      </w:r>
      <w:r w:rsidRPr="00A779CC">
        <w:rPr>
          <w:b/>
        </w:rPr>
        <w:t xml:space="preserve"> </w:t>
      </w:r>
      <w:r>
        <w:rPr>
          <w:b/>
        </w:rPr>
        <w:t>не для «галочки»</w:t>
      </w:r>
      <w:r w:rsidR="00B6338D">
        <w:rPr>
          <w:b/>
        </w:rPr>
        <w:t xml:space="preserve">. </w:t>
      </w:r>
      <w:r w:rsidR="00334252">
        <w:rPr>
          <w:b/>
        </w:rPr>
        <w:t xml:space="preserve">Неизвестные </w:t>
      </w:r>
      <w:r w:rsidR="001005DF">
        <w:rPr>
          <w:b/>
        </w:rPr>
        <w:t>«</w:t>
      </w:r>
      <w:r w:rsidR="00334252">
        <w:rPr>
          <w:b/>
        </w:rPr>
        <w:t>ф</w:t>
      </w:r>
      <w:r w:rsidR="001005DF">
        <w:rPr>
          <w:b/>
        </w:rPr>
        <w:t xml:space="preserve">ишки» </w:t>
      </w:r>
      <w:r w:rsidR="00334252">
        <w:rPr>
          <w:b/>
        </w:rPr>
        <w:t>для</w:t>
      </w:r>
      <w:r w:rsidR="001005DF">
        <w:rPr>
          <w:b/>
        </w:rPr>
        <w:t xml:space="preserve"> </w:t>
      </w:r>
      <w:r w:rsidR="0071792D">
        <w:rPr>
          <w:b/>
        </w:rPr>
        <w:t>Группы</w:t>
      </w:r>
      <w:r w:rsidR="00B6338D">
        <w:rPr>
          <w:b/>
        </w:rPr>
        <w:t xml:space="preserve"> «А».</w:t>
      </w:r>
    </w:p>
    <w:p w:rsidR="00E74201" w:rsidRDefault="00E74201"/>
    <w:p w:rsidR="00017C84" w:rsidRPr="00E95018" w:rsidRDefault="00992134" w:rsidP="00992134">
      <w:pPr>
        <w:rPr>
          <w:i/>
          <w:sz w:val="20"/>
          <w:szCs w:val="20"/>
        </w:rPr>
      </w:pPr>
      <w:r w:rsidRPr="004F4F6A">
        <w:rPr>
          <w:i/>
          <w:sz w:val="20"/>
          <w:szCs w:val="20"/>
        </w:rPr>
        <w:t xml:space="preserve">Посвящается </w:t>
      </w:r>
      <w:r w:rsidR="00E95018">
        <w:rPr>
          <w:i/>
          <w:sz w:val="20"/>
          <w:szCs w:val="20"/>
        </w:rPr>
        <w:t xml:space="preserve">всем тем, кто </w:t>
      </w:r>
      <w:r w:rsidR="006C494B">
        <w:rPr>
          <w:i/>
          <w:sz w:val="20"/>
          <w:szCs w:val="20"/>
        </w:rPr>
        <w:t>не работает «формально» по шаблонам, а</w:t>
      </w:r>
      <w:r w:rsidR="00C3735C">
        <w:rPr>
          <w:i/>
          <w:sz w:val="20"/>
          <w:szCs w:val="20"/>
        </w:rPr>
        <w:t xml:space="preserve"> «</w:t>
      </w:r>
      <w:r w:rsidR="006C494B">
        <w:rPr>
          <w:i/>
          <w:sz w:val="20"/>
          <w:szCs w:val="20"/>
        </w:rPr>
        <w:t>включает» голову</w:t>
      </w:r>
    </w:p>
    <w:p w:rsidR="00E95018" w:rsidRDefault="00E95018" w:rsidP="000C06DC">
      <w:pPr>
        <w:jc w:val="right"/>
        <w:rPr>
          <w:rFonts w:ascii="Tahoma" w:hAnsi="Tahoma" w:cs="Tahoma"/>
          <w:i/>
          <w:color w:val="000000"/>
          <w:sz w:val="22"/>
          <w:szCs w:val="22"/>
        </w:rPr>
      </w:pPr>
    </w:p>
    <w:p w:rsidR="00E95018" w:rsidRPr="006C494B" w:rsidRDefault="00E95018" w:rsidP="006C494B">
      <w:r w:rsidRPr="006C494B">
        <w:t>«</w:t>
      </w:r>
      <w:r w:rsidR="006C494B" w:rsidRPr="006C494B">
        <w:t>Формально правильно, а по</w:t>
      </w:r>
      <w:r w:rsidR="00C3735C">
        <w:t xml:space="preserve"> </w:t>
      </w:r>
      <w:r w:rsidR="006C494B" w:rsidRPr="006C494B">
        <w:t xml:space="preserve">сути </w:t>
      </w:r>
      <w:r w:rsidR="00C3735C">
        <w:t xml:space="preserve">- </w:t>
      </w:r>
      <w:r w:rsidR="006C494B" w:rsidRPr="006C494B">
        <w:t>издевательство»</w:t>
      </w:r>
    </w:p>
    <w:p w:rsidR="00BA7AEC" w:rsidRPr="006C494B" w:rsidRDefault="006C494B" w:rsidP="00017C84">
      <w:pPr>
        <w:jc w:val="right"/>
      </w:pPr>
      <w:r w:rsidRPr="006C494B">
        <w:t>В.</w:t>
      </w:r>
      <w:r w:rsidR="00E87DD0">
        <w:t xml:space="preserve"> </w:t>
      </w:r>
      <w:r w:rsidRPr="006C494B">
        <w:t>И. Ленин</w:t>
      </w:r>
    </w:p>
    <w:p w:rsidR="00BA7AEC" w:rsidRPr="00EA001E" w:rsidRDefault="00BA7AEC" w:rsidP="00017C84">
      <w:pPr>
        <w:jc w:val="right"/>
        <w:rPr>
          <w:rFonts w:ascii="Georgia" w:hAnsi="Georgia" w:cs="Helvetica"/>
          <w:i/>
          <w:color w:val="333333"/>
          <w:sz w:val="21"/>
          <w:szCs w:val="21"/>
        </w:rPr>
      </w:pPr>
    </w:p>
    <w:p w:rsidR="00CB1D6B" w:rsidRDefault="006C494B" w:rsidP="00CB1D6B">
      <w:pPr>
        <w:ind w:firstLine="708"/>
        <w:jc w:val="both"/>
      </w:pPr>
      <w:r>
        <w:t>Очередной раз</w:t>
      </w:r>
      <w:r w:rsidR="00A70A6E">
        <w:t>,</w:t>
      </w:r>
      <w:r>
        <w:t xml:space="preserve"> натолкнувшись в статье по оптимизации продаж на совершенно формальный </w:t>
      </w:r>
      <w:r>
        <w:rPr>
          <w:lang w:val="en-US"/>
        </w:rPr>
        <w:t>ABC</w:t>
      </w:r>
      <w:r w:rsidRPr="006C494B">
        <w:t>-</w:t>
      </w:r>
      <w:r w:rsidR="00A70A6E">
        <w:t>анализ, к</w:t>
      </w:r>
      <w:r>
        <w:t>оторый</w:t>
      </w:r>
      <w:r w:rsidR="00A70A6E">
        <w:t>,</w:t>
      </w:r>
      <w:r>
        <w:t xml:space="preserve"> к сожалению</w:t>
      </w:r>
      <w:r w:rsidR="00A70A6E">
        <w:t>,</w:t>
      </w:r>
      <w:r>
        <w:t xml:space="preserve"> для той компании, ещё и закончился весьма сомнительными/спорными выводами,</w:t>
      </w:r>
      <w:r w:rsidR="00D77F84">
        <w:t xml:space="preserve"> решил поделиться своим </w:t>
      </w:r>
      <w:r w:rsidR="00253876">
        <w:t>шестнадцатилетним</w:t>
      </w:r>
      <w:r>
        <w:t xml:space="preserve"> маркетинговым опытом на эту тему. </w:t>
      </w:r>
      <w:r w:rsidR="00290B76">
        <w:t>М</w:t>
      </w:r>
      <w:r w:rsidR="00A70A6E">
        <w:t>ожет показаться</w:t>
      </w:r>
      <w:r w:rsidR="00290B76">
        <w:t>,</w:t>
      </w:r>
      <w:r w:rsidR="00A70A6E">
        <w:t xml:space="preserve"> что я «насмехаюсь» над проведением анализа. Скажу, положа руку на </w:t>
      </w:r>
      <w:r w:rsidR="001005DF">
        <w:t>сердце</w:t>
      </w:r>
      <w:r w:rsidR="00A70A6E" w:rsidRPr="00A70A6E">
        <w:t xml:space="preserve">: </w:t>
      </w:r>
      <w:r w:rsidR="00A70A6E">
        <w:t>«Совершенно НЕТ и ещё много раз НЕТ!» Если Вы читали мои предыдущие статьи,</w:t>
      </w:r>
      <w:r w:rsidR="000F072D">
        <w:t xml:space="preserve"> то </w:t>
      </w:r>
      <w:proofErr w:type="spellStart"/>
      <w:r w:rsidR="000F072D">
        <w:t>заметели</w:t>
      </w:r>
      <w:proofErr w:type="spellEnd"/>
      <w:r w:rsidR="000F072D">
        <w:t>, что</w:t>
      </w:r>
      <w:r w:rsidR="00A70A6E">
        <w:t xml:space="preserve"> я  крайне </w:t>
      </w:r>
      <w:r w:rsidR="00565D1F">
        <w:t>трепетно отношусь к тем маркето</w:t>
      </w:r>
      <w:r w:rsidR="00A70A6E">
        <w:t>логам, к</w:t>
      </w:r>
      <w:r w:rsidR="00565D1F">
        <w:t>о</w:t>
      </w:r>
      <w:r w:rsidR="00A70A6E">
        <w:t xml:space="preserve">торые умею работать с его Величеством – цифрой. </w:t>
      </w:r>
      <w:r w:rsidR="00565D1F">
        <w:t>С другой стороны</w:t>
      </w:r>
      <w:r w:rsidR="00123F29" w:rsidRPr="00123F29">
        <w:t>,</w:t>
      </w:r>
      <w:r w:rsidR="00565D1F">
        <w:t xml:space="preserve"> вспоминая мудрые слова Альберта </w:t>
      </w:r>
      <w:r w:rsidR="001005DF">
        <w:t>Эйнштейна</w:t>
      </w:r>
      <w:r w:rsidR="00565D1F" w:rsidRPr="00565D1F">
        <w:t xml:space="preserve">: </w:t>
      </w:r>
      <w:r w:rsidR="00565D1F">
        <w:t>«Никакой учёный не думает формулами»,</w:t>
      </w:r>
      <w:r w:rsidR="00176825">
        <w:t xml:space="preserve"> </w:t>
      </w:r>
      <w:r w:rsidR="00565D1F">
        <w:t>- хочу Вас предостеречь от необдуманного/автоматического использования различных маркетинговых шаблонов.</w:t>
      </w:r>
      <w:r w:rsidR="00123F29">
        <w:t xml:space="preserve">     </w:t>
      </w:r>
      <w:r w:rsidR="00565D1F">
        <w:t xml:space="preserve"> </w:t>
      </w:r>
      <w:r w:rsidR="00123F29">
        <w:t>В</w:t>
      </w:r>
      <w:r w:rsidR="00565D1F">
        <w:t xml:space="preserve"> первую очередь</w:t>
      </w:r>
      <w:r w:rsidR="00123F29">
        <w:t>,</w:t>
      </w:r>
      <w:r w:rsidR="00565D1F">
        <w:t xml:space="preserve"> качественный анализ ценен не количеством страниц, а последней «страничкой» с названием «Выводы и рекомендации». </w:t>
      </w:r>
      <w:r w:rsidR="00437EB9">
        <w:t>В настоящее время</w:t>
      </w:r>
      <w:r w:rsidR="00123F29">
        <w:t>,</w:t>
      </w:r>
      <w:r w:rsidR="00437EB9">
        <w:t xml:space="preserve"> мы наблюдаем ситуацию в конкурен</w:t>
      </w:r>
      <w:r w:rsidR="00123F29">
        <w:t>тной борьбе</w:t>
      </w:r>
      <w:r w:rsidR="00437EB9">
        <w:t xml:space="preserve">, которую можно смело </w:t>
      </w:r>
      <w:r w:rsidR="00101F23">
        <w:t>назвать игра до «золотого мяча», то есть</w:t>
      </w:r>
      <w:r w:rsidR="00123F29">
        <w:t xml:space="preserve">, один гол </w:t>
      </w:r>
      <w:r w:rsidR="00101F23">
        <w:t xml:space="preserve"> решает судьбу всего матча. При этом, чаще всего</w:t>
      </w:r>
      <w:r w:rsidR="00123F29">
        <w:t>,</w:t>
      </w:r>
      <w:r w:rsidR="00101F23">
        <w:t xml:space="preserve"> победа достигается или ошибкой соперника в обороне или Вашим успехом в нападении, хотя взаимосвязь и того и другого - так же имеет место «быть». В связи с этим</w:t>
      </w:r>
      <w:r w:rsidR="000F49E5">
        <w:t>,</w:t>
      </w:r>
      <w:r w:rsidR="00101F23">
        <w:t xml:space="preserve"> не</w:t>
      </w:r>
      <w:r w:rsidR="000F49E5">
        <w:t>верные</w:t>
      </w:r>
      <w:r w:rsidR="00101F23">
        <w:t xml:space="preserve"> выводы из маркетингового анализа ведут к неправильным управленческим решениям и наоборот, качественно проделанная работа, даёт возможность организовать победное наступление на конкурентов.</w:t>
      </w:r>
      <w:r w:rsidR="008C4BB7">
        <w:t xml:space="preserve"> Таким образом</w:t>
      </w:r>
      <w:r w:rsidR="000F49E5">
        <w:t>,</w:t>
      </w:r>
      <w:r w:rsidR="008C4BB7">
        <w:t xml:space="preserve"> «цена вопроса» актуальности выводов возрастает на порядок!</w:t>
      </w:r>
    </w:p>
    <w:p w:rsidR="00572690" w:rsidRDefault="0007181A" w:rsidP="00CB1D6B">
      <w:pPr>
        <w:ind w:firstLine="708"/>
        <w:jc w:val="both"/>
      </w:pPr>
      <w:r>
        <w:t>Вряд</w:t>
      </w:r>
      <w:r w:rsidR="00572690">
        <w:t xml:space="preserve"> </w:t>
      </w:r>
      <w:r>
        <w:t xml:space="preserve">ли можно найти анализ, который по популярности сравниться с </w:t>
      </w:r>
      <w:r w:rsidRPr="00684C98">
        <w:t>ABC</w:t>
      </w:r>
      <w:r w:rsidRPr="0007181A">
        <w:t xml:space="preserve">.  </w:t>
      </w:r>
      <w:r>
        <w:t>Только</w:t>
      </w:r>
      <w:r w:rsidRPr="0007181A">
        <w:t xml:space="preserve"> </w:t>
      </w:r>
      <w:r>
        <w:t xml:space="preserve">один </w:t>
      </w:r>
      <w:r w:rsidR="0030432C">
        <w:t xml:space="preserve">поисковый </w:t>
      </w:r>
      <w:r>
        <w:t>запрос в Яндексе по этому словосочетанию  даёт порядка 6</w:t>
      </w:r>
      <w:r w:rsidR="0030432C">
        <w:t xml:space="preserve">90 тыс. ответов и  в </w:t>
      </w:r>
      <w:r w:rsidR="003C7902">
        <w:rPr>
          <w:lang w:val="en-US"/>
        </w:rPr>
        <w:t>Google</w:t>
      </w:r>
      <w:r w:rsidR="003C7902" w:rsidRPr="003C7902">
        <w:t xml:space="preserve"> – 210 </w:t>
      </w:r>
      <w:r w:rsidR="003C7902">
        <w:t xml:space="preserve">тыс. </w:t>
      </w:r>
      <w:r>
        <w:t>На всякий с</w:t>
      </w:r>
      <w:r w:rsidR="001005DF">
        <w:t>лучай</w:t>
      </w:r>
      <w:r w:rsidR="00B0780C">
        <w:t>,</w:t>
      </w:r>
      <w:r w:rsidR="001005DF">
        <w:t xml:space="preserve"> кратко напомню.  Из Викип</w:t>
      </w:r>
      <w:r>
        <w:t>едии</w:t>
      </w:r>
      <w:r w:rsidRPr="0007181A">
        <w:t xml:space="preserve">: </w:t>
      </w:r>
      <w:r>
        <w:t>«</w:t>
      </w:r>
      <w:r w:rsidRPr="00684C98">
        <w:t>ABC-анализ — метод, позволяющий классифицировать ресурсы фирмы по степени их важности. В его основе лежит принцип Парето — 20 % всех товаров дают 80 % оборота</w:t>
      </w:r>
      <w:r w:rsidR="00572690" w:rsidRPr="00684C98">
        <w:t>»</w:t>
      </w:r>
      <w:r w:rsidR="00667981">
        <w:t>.</w:t>
      </w:r>
      <w:r w:rsidRPr="00684C98">
        <w:t xml:space="preserve"> </w:t>
      </w:r>
      <w:r w:rsidR="00572690" w:rsidRPr="00684C98">
        <w:t xml:space="preserve">Классически используется ТРИ </w:t>
      </w:r>
      <w:r w:rsidR="00322BA5" w:rsidRPr="00684C98">
        <w:t>группы</w:t>
      </w:r>
    </w:p>
    <w:p w:rsidR="00D77F84" w:rsidRPr="00CB1D6B" w:rsidRDefault="00D77F84" w:rsidP="00CB1D6B">
      <w:pPr>
        <w:ind w:firstLine="708"/>
        <w:jc w:val="both"/>
      </w:pPr>
    </w:p>
    <w:p w:rsidR="00572690" w:rsidRPr="00B6338D" w:rsidRDefault="00D77F84" w:rsidP="00684C98">
      <w:pPr>
        <w:ind w:firstLine="708"/>
        <w:jc w:val="both"/>
      </w:pPr>
      <w:r>
        <w:t>1.</w:t>
      </w:r>
      <w:r w:rsidR="00572690" w:rsidRPr="00B6338D">
        <w:t xml:space="preserve"> </w:t>
      </w:r>
      <w:r w:rsidR="00945179" w:rsidRPr="00B6338D">
        <w:t>А – высоки</w:t>
      </w:r>
      <w:r w:rsidR="00572690" w:rsidRPr="00B6338D">
        <w:t>й приорите</w:t>
      </w:r>
      <w:r w:rsidR="00945179" w:rsidRPr="00B6338D">
        <w:t>т</w:t>
      </w:r>
      <w:r w:rsidR="00572690" w:rsidRPr="00B6338D">
        <w:t xml:space="preserve">, </w:t>
      </w:r>
      <w:r w:rsidR="00945179" w:rsidRPr="00B6338D">
        <w:t xml:space="preserve">или </w:t>
      </w:r>
      <w:r w:rsidR="00572690" w:rsidRPr="00B6338D">
        <w:t xml:space="preserve">товарные группы, приносящие самый большой </w:t>
      </w:r>
      <w:r w:rsidR="000811BE">
        <w:t xml:space="preserve"> </w:t>
      </w:r>
      <w:r w:rsidR="00572690" w:rsidRPr="00B6338D">
        <w:t>процент дохода.</w:t>
      </w:r>
    </w:p>
    <w:p w:rsidR="00945179" w:rsidRPr="00B6338D" w:rsidRDefault="00945179" w:rsidP="00D77F84">
      <w:pPr>
        <w:pStyle w:val="af6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</w:pPr>
      <w:r w:rsidRPr="00B6338D">
        <w:t>В – средний приоритет</w:t>
      </w:r>
      <w:r w:rsidR="00572690" w:rsidRPr="00B6338D">
        <w:t xml:space="preserve">, </w:t>
      </w:r>
      <w:r w:rsidRPr="00B6338D">
        <w:t xml:space="preserve">или </w:t>
      </w:r>
      <w:r w:rsidR="00572690" w:rsidRPr="00B6338D">
        <w:t>товарные группы, приносящие процент дохода на порядок ниже приоритетности, но</w:t>
      </w:r>
      <w:r w:rsidRPr="00B6338D">
        <w:t xml:space="preserve"> всё равно, </w:t>
      </w:r>
      <w:r w:rsidR="00572690" w:rsidRPr="00B6338D">
        <w:t xml:space="preserve"> с</w:t>
      </w:r>
      <w:r w:rsidRPr="00B6338D">
        <w:t>оставляющие существенную часть</w:t>
      </w:r>
      <w:r w:rsidR="00572690" w:rsidRPr="00B6338D">
        <w:t>.</w:t>
      </w:r>
    </w:p>
    <w:p w:rsidR="00572690" w:rsidRPr="00B6338D" w:rsidRDefault="00945179" w:rsidP="00D77F84">
      <w:pPr>
        <w:pStyle w:val="af6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</w:pPr>
      <w:r w:rsidRPr="00B6338D">
        <w:t>С – низки</w:t>
      </w:r>
      <w:r w:rsidR="00572690" w:rsidRPr="00B6338D">
        <w:t xml:space="preserve">й приоритет, </w:t>
      </w:r>
      <w:r w:rsidRPr="00B6338D">
        <w:t xml:space="preserve">или </w:t>
      </w:r>
      <w:r w:rsidR="00572690" w:rsidRPr="00B6338D">
        <w:t>товарные группы, приносящие</w:t>
      </w:r>
      <w:r w:rsidRPr="00B6338D">
        <w:t xml:space="preserve"> самый маленький процент дохода</w:t>
      </w:r>
      <w:r w:rsidR="00D77F84">
        <w:t xml:space="preserve">  </w:t>
      </w:r>
    </w:p>
    <w:p w:rsidR="00CB1D6B" w:rsidRPr="00B6338D" w:rsidRDefault="00CB1D6B" w:rsidP="00945179">
      <w:pPr>
        <w:shd w:val="clear" w:color="auto" w:fill="FFFFFF"/>
        <w:spacing w:before="100" w:beforeAutospacing="1" w:after="100" w:afterAutospacing="1" w:line="360" w:lineRule="atLeast"/>
      </w:pPr>
      <w:r w:rsidRPr="00B6338D">
        <w:t>«</w:t>
      </w:r>
      <w:r w:rsidR="00945179" w:rsidRPr="00B6338D">
        <w:t>Идеальная модель</w:t>
      </w:r>
      <w:r w:rsidRPr="00B6338D">
        <w:t>»</w:t>
      </w:r>
      <w:r w:rsidR="00945179" w:rsidRPr="00B6338D">
        <w:t xml:space="preserve"> и </w:t>
      </w:r>
      <w:r w:rsidRPr="00B6338D">
        <w:t>соответствие</w:t>
      </w:r>
      <w:r w:rsidR="00945179" w:rsidRPr="00B6338D">
        <w:t xml:space="preserve"> Групп приведено в </w:t>
      </w:r>
      <w:r w:rsidR="009C20DE" w:rsidRPr="009C20DE">
        <w:rPr>
          <w:b/>
        </w:rPr>
        <w:t>Рис. 1</w:t>
      </w:r>
      <w:r w:rsidRPr="009C20DE">
        <w:rPr>
          <w:b/>
        </w:rPr>
        <w:t>.</w:t>
      </w:r>
      <w:r w:rsidRPr="00B6338D">
        <w:t xml:space="preserve"> За время своей трудовой деятельности в маркетинге, к сожалению, так и не столкнулся с идеальным вариантом или, как говорят англичане: «</w:t>
      </w:r>
      <w:r w:rsidR="00B6338D" w:rsidRPr="00B6338D">
        <w:t>Теоретически, теория и практика - одно и тоже, но на практике - это разные вещи»</w:t>
      </w:r>
      <w:r w:rsidR="00B6338D">
        <w:t xml:space="preserve">.  </w:t>
      </w:r>
      <w:r w:rsidR="006E42E2">
        <w:t>В</w:t>
      </w:r>
      <w:r w:rsidR="00B6338D">
        <w:t xml:space="preserve"> большей части своих исследований</w:t>
      </w:r>
      <w:r w:rsidR="006E42E2">
        <w:t>,</w:t>
      </w:r>
      <w:r w:rsidR="00B6338D">
        <w:t xml:space="preserve"> я получал цифры достаточно близкие к «образцу». При этом</w:t>
      </w:r>
      <w:proofErr w:type="gramStart"/>
      <w:r w:rsidR="00B6338D">
        <w:t>,</w:t>
      </w:r>
      <w:proofErr w:type="gramEnd"/>
      <w:r w:rsidR="00B6338D">
        <w:t xml:space="preserve"> при увеличении количества исследуемых единиц, точность соответственно повышается.</w:t>
      </w:r>
    </w:p>
    <w:p w:rsidR="00CB1D6B" w:rsidRDefault="00945179" w:rsidP="00B6338D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br/>
      </w:r>
      <w:r w:rsidR="00CB1D6B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5934075" cy="12763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79" w:rsidRPr="00B6338D" w:rsidRDefault="009C20DE" w:rsidP="00B6338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Verdana" w:hAnsi="Verdana"/>
          <w:b/>
          <w:color w:val="000000"/>
          <w:sz w:val="23"/>
          <w:szCs w:val="23"/>
        </w:rPr>
      </w:pPr>
      <w:r>
        <w:rPr>
          <w:rFonts w:ascii="Verdana" w:hAnsi="Verdana"/>
          <w:b/>
          <w:color w:val="000000"/>
          <w:sz w:val="23"/>
          <w:szCs w:val="23"/>
        </w:rPr>
        <w:t>Рис. 1</w:t>
      </w:r>
      <w:r w:rsidR="00B6338D" w:rsidRPr="00B6338D">
        <w:rPr>
          <w:rFonts w:ascii="Verdana" w:hAnsi="Verdana"/>
          <w:b/>
          <w:color w:val="000000"/>
          <w:sz w:val="23"/>
          <w:szCs w:val="23"/>
        </w:rPr>
        <w:t>. Идеальное соотношение при АВС-анализе.</w:t>
      </w:r>
    </w:p>
    <w:p w:rsidR="0007181A" w:rsidRDefault="00572690" w:rsidP="00EF6E32">
      <w:pPr>
        <w:ind w:firstLine="708"/>
        <w:rPr>
          <w:rFonts w:ascii="Arial" w:hAnsi="Arial" w:cs="Arial"/>
          <w:color w:val="252525"/>
          <w:sz w:val="21"/>
          <w:szCs w:val="21"/>
        </w:rPr>
      </w:pPr>
      <w:r w:rsidRPr="00684C98">
        <w:t xml:space="preserve"> </w:t>
      </w:r>
      <w:r w:rsidR="002957B6">
        <w:t>Х</w:t>
      </w:r>
      <w:r w:rsidR="00B6338D" w:rsidRPr="00684C98">
        <w:t>очу  привести</w:t>
      </w:r>
      <w:r w:rsidR="00BE3F35" w:rsidRPr="00684C98">
        <w:t xml:space="preserve"> </w:t>
      </w:r>
      <w:r w:rsidR="002957B6">
        <w:t>наи</w:t>
      </w:r>
      <w:r w:rsidR="00BE3F35" w:rsidRPr="00684C98">
        <w:t xml:space="preserve">более </w:t>
      </w:r>
      <w:r w:rsidR="00322BA5" w:rsidRPr="00684C98">
        <w:t>соответствующее</w:t>
      </w:r>
      <w:r w:rsidR="00BE3F35" w:rsidRPr="00684C98">
        <w:t xml:space="preserve"> действительности распределение 12 единиц ассортимента</w:t>
      </w:r>
      <w:r w:rsidR="00684C98" w:rsidRPr="00684C98">
        <w:t xml:space="preserve"> (использовано округление до 0.5%)</w:t>
      </w:r>
      <w:r w:rsidR="00BE3F35" w:rsidRPr="00684C98">
        <w:t xml:space="preserve">, </w:t>
      </w:r>
      <w:r w:rsidR="00684C98" w:rsidRPr="00684C98">
        <w:t>для наглядности, несколько</w:t>
      </w:r>
      <w:r w:rsidR="00BE3F35" w:rsidRPr="00684C98">
        <w:t xml:space="preserve"> приближённое к идеалу  </w:t>
      </w:r>
      <w:r w:rsidR="00BE3F35" w:rsidRPr="009C20DE">
        <w:rPr>
          <w:b/>
        </w:rPr>
        <w:t>(</w:t>
      </w:r>
      <w:r w:rsidR="009C20DE" w:rsidRPr="009C20DE">
        <w:rPr>
          <w:b/>
        </w:rPr>
        <w:t>Рис.2</w:t>
      </w:r>
      <w:r w:rsidR="00BE3F35" w:rsidRPr="009C20DE">
        <w:rPr>
          <w:b/>
        </w:rPr>
        <w:t>)</w:t>
      </w:r>
      <w:r w:rsidR="00651155" w:rsidRPr="009C20DE">
        <w:rPr>
          <w:b/>
        </w:rPr>
        <w:t xml:space="preserve">. </w:t>
      </w:r>
      <w:r w:rsidR="00EF6E32" w:rsidRPr="00EF6E32">
        <w:t>П</w:t>
      </w:r>
      <w:r w:rsidR="00651155">
        <w:t xml:space="preserve">риведённых в анализе групп может быть </w:t>
      </w:r>
      <w:r w:rsidR="00FF646A">
        <w:t>больше</w:t>
      </w:r>
      <w:r w:rsidR="00EF6E32">
        <w:t xml:space="preserve">, я </w:t>
      </w:r>
      <w:r w:rsidR="00651155">
        <w:t>встречал</w:t>
      </w:r>
      <w:r w:rsidR="00EF6E32">
        <w:t>,</w:t>
      </w:r>
      <w:r w:rsidR="00651155">
        <w:t xml:space="preserve"> в своей п</w:t>
      </w:r>
      <w:r w:rsidR="00322BA5">
        <w:t>р</w:t>
      </w:r>
      <w:r w:rsidR="00651155">
        <w:t>актике</w:t>
      </w:r>
      <w:r w:rsidR="00EF6E32">
        <w:t>,</w:t>
      </w:r>
      <w:r w:rsidR="00651155">
        <w:t xml:space="preserve"> </w:t>
      </w:r>
      <w:r w:rsidR="00EF6E32">
        <w:t>пять</w:t>
      </w:r>
      <w:r w:rsidR="00651155">
        <w:t xml:space="preserve">, да и само деление на группы </w:t>
      </w:r>
      <w:r w:rsidR="00651155">
        <w:rPr>
          <w:lang w:val="en-US"/>
        </w:rPr>
        <w:t>A</w:t>
      </w:r>
      <w:r w:rsidR="00651155" w:rsidRPr="00651155">
        <w:t xml:space="preserve">, </w:t>
      </w:r>
      <w:r w:rsidR="00FF646A">
        <w:rPr>
          <w:lang w:val="en-US"/>
        </w:rPr>
        <w:t>B</w:t>
      </w:r>
      <w:r w:rsidR="00FF646A">
        <w:t xml:space="preserve"> и</w:t>
      </w:r>
      <w:r w:rsidR="00651155">
        <w:t xml:space="preserve"> С</w:t>
      </w:r>
      <w:r w:rsidR="00FF646A">
        <w:t xml:space="preserve">, в </w:t>
      </w:r>
      <w:r w:rsidR="00EF6E32">
        <w:t>с</w:t>
      </w:r>
      <w:r w:rsidR="00FF646A">
        <w:t>о</w:t>
      </w:r>
      <w:r w:rsidR="00EF6E32">
        <w:t>о</w:t>
      </w:r>
      <w:r w:rsidR="00FF646A">
        <w:t>тношении 80</w:t>
      </w:r>
      <w:r w:rsidR="00FF646A" w:rsidRPr="00FF646A">
        <w:t>;</w:t>
      </w:r>
      <w:r w:rsidR="00EF6E32">
        <w:t xml:space="preserve"> </w:t>
      </w:r>
      <w:r w:rsidR="00FF646A">
        <w:t>15</w:t>
      </w:r>
      <w:r w:rsidR="00FF646A" w:rsidRPr="00FF646A">
        <w:t xml:space="preserve"> </w:t>
      </w:r>
      <w:r w:rsidR="00FF646A">
        <w:t>и 5 – тоже не является догмой. Одним словом</w:t>
      </w:r>
      <w:r w:rsidR="00EF6E32">
        <w:t>,</w:t>
      </w:r>
      <w:r w:rsidR="00FF646A">
        <w:t xml:space="preserve"> поле для креатива достаточно широкое, важно чтобы оно не уводило</w:t>
      </w:r>
      <w:r w:rsidR="00DB5936">
        <w:t xml:space="preserve"> </w:t>
      </w:r>
      <w:r w:rsidR="00FF646A">
        <w:t>в стор</w:t>
      </w:r>
      <w:r w:rsidR="00DB5936">
        <w:t>ону от реальности бизнеса. Как о</w:t>
      </w:r>
      <w:r w:rsidR="00FF646A">
        <w:t>дин из примеров, это создание группы «</w:t>
      </w:r>
      <w:r w:rsidR="00FF646A">
        <w:rPr>
          <w:lang w:val="en-US"/>
        </w:rPr>
        <w:t>AA</w:t>
      </w:r>
      <w:r w:rsidR="00FF646A">
        <w:t xml:space="preserve">» или проведение </w:t>
      </w:r>
      <w:r w:rsidR="00FF646A">
        <w:rPr>
          <w:lang w:val="en-US"/>
        </w:rPr>
        <w:t>ABC</w:t>
      </w:r>
      <w:r w:rsidR="00FF646A" w:rsidRPr="00FF646A">
        <w:t xml:space="preserve"> </w:t>
      </w:r>
      <w:r w:rsidR="00FF646A">
        <w:t xml:space="preserve">анализа внутри уже существующей группы «А». Данная опция целесообразна (по моему опыту) на ассортиментной линейке превосходящей 100 наименований товара. </w:t>
      </w:r>
      <w:r w:rsidR="00EF6E32">
        <w:t>Главное</w:t>
      </w:r>
      <w:r w:rsidR="00FF646A">
        <w:t xml:space="preserve"> </w:t>
      </w:r>
      <w:r w:rsidR="00EF6E32">
        <w:t xml:space="preserve">- </w:t>
      </w:r>
      <w:r w:rsidR="00FF646A">
        <w:t>результат, а пути его достижения могут варьироваться.</w:t>
      </w:r>
      <w:r w:rsidRPr="00684C98">
        <w:br/>
      </w:r>
      <w:r w:rsidR="00684C98">
        <w:rPr>
          <w:rFonts w:ascii="Arial" w:hAnsi="Arial" w:cs="Arial"/>
          <w:noProof/>
          <w:color w:val="252525"/>
          <w:sz w:val="21"/>
          <w:szCs w:val="21"/>
        </w:rPr>
        <w:drawing>
          <wp:inline distT="0" distB="0" distL="0" distR="0">
            <wp:extent cx="5581650" cy="2981325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35" w:rsidRDefault="009C20DE" w:rsidP="00BE3F35">
      <w:pPr>
        <w:ind w:firstLine="708"/>
        <w:jc w:val="both"/>
        <w:rPr>
          <w:rFonts w:ascii="Arial" w:hAnsi="Arial" w:cs="Arial"/>
          <w:b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Рис.2</w:t>
      </w:r>
      <w:r w:rsidR="00BE3F35" w:rsidRPr="00BE3F35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="00BE3F35">
        <w:rPr>
          <w:rFonts w:ascii="Arial" w:hAnsi="Arial" w:cs="Arial"/>
          <w:b/>
          <w:color w:val="252525"/>
          <w:sz w:val="21"/>
          <w:szCs w:val="21"/>
        </w:rPr>
        <w:t>П</w:t>
      </w:r>
      <w:r w:rsidR="00BE3F35" w:rsidRPr="00BE3F35">
        <w:rPr>
          <w:rFonts w:ascii="Arial" w:hAnsi="Arial" w:cs="Arial"/>
          <w:b/>
          <w:color w:val="252525"/>
          <w:sz w:val="21"/>
          <w:szCs w:val="21"/>
        </w:rPr>
        <w:t>роведение АВС анализа на основе 12-ти ассортиментных единиц.</w:t>
      </w:r>
    </w:p>
    <w:p w:rsidR="00BE3F35" w:rsidRPr="00BE3F35" w:rsidRDefault="00BE3F35" w:rsidP="00BE3F35">
      <w:pPr>
        <w:ind w:firstLine="708"/>
        <w:jc w:val="both"/>
        <w:rPr>
          <w:rFonts w:ascii="Arial" w:hAnsi="Arial" w:cs="Arial"/>
          <w:b/>
          <w:color w:val="252525"/>
          <w:sz w:val="21"/>
          <w:szCs w:val="21"/>
        </w:rPr>
      </w:pPr>
    </w:p>
    <w:p w:rsidR="00322BA5" w:rsidRDefault="009D69D9" w:rsidP="00322BA5">
      <w:pPr>
        <w:ind w:firstLine="708"/>
        <w:jc w:val="both"/>
      </w:pPr>
      <w:r>
        <w:t>Т</w:t>
      </w:r>
      <w:r w:rsidR="00684C98">
        <w:t xml:space="preserve">еперь мы подошли к крайне </w:t>
      </w:r>
      <w:r w:rsidR="00684C98" w:rsidRPr="00684C98">
        <w:rPr>
          <w:b/>
        </w:rPr>
        <w:t>важному моменту</w:t>
      </w:r>
      <w:r w:rsidR="00684C98">
        <w:t xml:space="preserve">! Как Вы, наверное, уже обратили внимание, по оси </w:t>
      </w:r>
      <w:r w:rsidR="00684C98">
        <w:rPr>
          <w:lang w:val="en-US"/>
        </w:rPr>
        <w:t>OY</w:t>
      </w:r>
      <w:r w:rsidR="00BA6800">
        <w:t>,</w:t>
      </w:r>
      <w:r w:rsidR="00684C98" w:rsidRPr="00684C98">
        <w:t xml:space="preserve"> </w:t>
      </w:r>
      <w:r w:rsidR="00BA6800">
        <w:t xml:space="preserve">специально, </w:t>
      </w:r>
      <w:r w:rsidR="00684C98">
        <w:t>не дано чёткой характеристики откладываемой величины. Часто, по умолчанию,</w:t>
      </w:r>
      <w:r w:rsidR="0083733C">
        <w:t xml:space="preserve"> </w:t>
      </w:r>
      <w:r w:rsidR="00684C98">
        <w:t xml:space="preserve">здесь ставится «выручка от продажи за определённый период». </w:t>
      </w:r>
      <w:r w:rsidR="00684C98" w:rsidRPr="00FC15E4">
        <w:rPr>
          <w:b/>
        </w:rPr>
        <w:t>ВНИМАНИЕ</w:t>
      </w:r>
      <w:r w:rsidR="00684C98">
        <w:t xml:space="preserve">, мы подошли к </w:t>
      </w:r>
      <w:r w:rsidR="00FC15E4" w:rsidRPr="00FC15E4">
        <w:rPr>
          <w:b/>
        </w:rPr>
        <w:t>ПЕРВОЙ</w:t>
      </w:r>
      <w:r w:rsidR="00FC15E4">
        <w:t xml:space="preserve"> </w:t>
      </w:r>
      <w:r w:rsidR="00684C98">
        <w:t>грубейшей ошибке</w:t>
      </w:r>
      <w:r w:rsidR="00FC15E4">
        <w:t>, которая может крайне дорого стоить компании</w:t>
      </w:r>
      <w:r w:rsidR="00BA6800">
        <w:t>,</w:t>
      </w:r>
      <w:r w:rsidR="00FC15E4">
        <w:t xml:space="preserve"> при таком однобоком подходе!</w:t>
      </w:r>
      <w:r w:rsidR="0007181A">
        <w:t xml:space="preserve"> </w:t>
      </w:r>
      <w:r w:rsidR="00FC15E4">
        <w:t>Ведь «погнавшись» за объёмом продаж</w:t>
      </w:r>
      <w:r w:rsidR="00BA6800">
        <w:t>,</w:t>
      </w:r>
      <w:r w:rsidR="00FC15E4">
        <w:t xml:space="preserve"> мы совершенно упустили </w:t>
      </w:r>
      <w:r w:rsidR="00BA6800">
        <w:t>из</w:t>
      </w:r>
      <w:r w:rsidR="00FC15E4">
        <w:t xml:space="preserve"> поля зрения «валовую прибыль».  С другой стороны</w:t>
      </w:r>
      <w:r w:rsidR="003D454E">
        <w:t>,</w:t>
      </w:r>
      <w:r w:rsidR="00FC15E4">
        <w:t xml:space="preserve"> мне могут возразить, что мы как раз и делаем </w:t>
      </w:r>
      <w:r w:rsidR="00FC15E4">
        <w:rPr>
          <w:lang w:val="en-US"/>
        </w:rPr>
        <w:t>ABC</w:t>
      </w:r>
      <w:r w:rsidR="00FC15E4" w:rsidRPr="00FC15E4">
        <w:t xml:space="preserve"> </w:t>
      </w:r>
      <w:r w:rsidR="00FC15E4">
        <w:t>анализ по прибыли! Но тогда, друзья, куда исчезает объём продаж (весьма значимы</w:t>
      </w:r>
      <w:r w:rsidR="003D454E">
        <w:t>й</w:t>
      </w:r>
      <w:r w:rsidR="00FC15E4">
        <w:t xml:space="preserve"> фактор). Одним словом</w:t>
      </w:r>
      <w:r w:rsidR="00421099">
        <w:t>,</w:t>
      </w:r>
      <w:r w:rsidR="00FC15E4">
        <w:t xml:space="preserve"> </w:t>
      </w:r>
      <w:r w:rsidR="00421099">
        <w:t>м</w:t>
      </w:r>
      <w:r w:rsidR="00FC15E4">
        <w:t xml:space="preserve">ы с Вами </w:t>
      </w:r>
      <w:r w:rsidR="00421099">
        <w:t>пришли</w:t>
      </w:r>
      <w:r w:rsidR="00FC15E4">
        <w:t xml:space="preserve"> к «нескромному желанию»</w:t>
      </w:r>
      <w:r w:rsidR="00651155">
        <w:t xml:space="preserve"> уч</w:t>
      </w:r>
      <w:r w:rsidR="00FC15E4">
        <w:t>есть и объём продажи</w:t>
      </w:r>
      <w:r w:rsidR="00421099">
        <w:t xml:space="preserve"> и</w:t>
      </w:r>
      <w:r w:rsidR="00FC15E4">
        <w:t xml:space="preserve"> прибыль компании в своём анализе. </w:t>
      </w:r>
      <w:r w:rsidR="00E33B60">
        <w:t>З</w:t>
      </w:r>
      <w:r w:rsidR="00FC15E4">
        <w:t xml:space="preserve">десь на арену и выходит вариант анализа, который мы с моими коллегами назвали </w:t>
      </w:r>
      <w:r w:rsidR="00E33B60">
        <w:t xml:space="preserve"> - </w:t>
      </w:r>
      <w:r w:rsidR="00651155">
        <w:t>«</w:t>
      </w:r>
      <w:r w:rsidR="00FC15E4" w:rsidRPr="00651155">
        <w:rPr>
          <w:b/>
        </w:rPr>
        <w:t xml:space="preserve">комплексный </w:t>
      </w:r>
      <w:r w:rsidR="00651155">
        <w:rPr>
          <w:b/>
          <w:lang w:val="en-US"/>
        </w:rPr>
        <w:t>ABC</w:t>
      </w:r>
      <w:r w:rsidR="00651155" w:rsidRPr="00651155">
        <w:rPr>
          <w:b/>
        </w:rPr>
        <w:t xml:space="preserve"> а</w:t>
      </w:r>
      <w:r w:rsidR="00FC15E4" w:rsidRPr="00651155">
        <w:rPr>
          <w:b/>
        </w:rPr>
        <w:t>нализ по обороту и прибыли</w:t>
      </w:r>
      <w:r w:rsidR="00651155" w:rsidRPr="00651155">
        <w:rPr>
          <w:b/>
        </w:rPr>
        <w:t>»</w:t>
      </w:r>
      <w:r w:rsidR="00FC15E4">
        <w:t>.</w:t>
      </w:r>
      <w:r w:rsidR="00651155" w:rsidRPr="00651155">
        <w:t xml:space="preserve"> </w:t>
      </w:r>
      <w:r w:rsidR="0030432C">
        <w:t>Это не является ноу-хау, оно будет в статье позже, но уже делается шаг в сторону от хорошо укатанной дороги.  Кстати</w:t>
      </w:r>
      <w:r w:rsidR="00E33B60">
        <w:t>,</w:t>
      </w:r>
      <w:r w:rsidR="0030432C">
        <w:t xml:space="preserve"> по поисковому запросу в Яндексе</w:t>
      </w:r>
      <w:r w:rsidR="003C7902">
        <w:t xml:space="preserve"> и </w:t>
      </w:r>
      <w:r w:rsidR="003C7902">
        <w:rPr>
          <w:lang w:val="en-US"/>
        </w:rPr>
        <w:t>Google</w:t>
      </w:r>
      <w:r w:rsidR="00E33B60">
        <w:t>:</w:t>
      </w:r>
      <w:r w:rsidR="0030432C">
        <w:t xml:space="preserve"> «</w:t>
      </w:r>
      <w:r w:rsidR="0030432C" w:rsidRPr="0030432C">
        <w:t>ABC анализ по обороту и прибыли</w:t>
      </w:r>
      <w:r w:rsidR="0030432C">
        <w:t xml:space="preserve">» </w:t>
      </w:r>
      <w:r w:rsidR="00E33B60">
        <w:t xml:space="preserve">уже </w:t>
      </w:r>
      <w:r w:rsidR="0030432C">
        <w:t xml:space="preserve">получаем количество </w:t>
      </w:r>
      <w:r w:rsidR="003C7902">
        <w:t>ответов в разы меньшее.</w:t>
      </w:r>
      <w:r w:rsidR="003C7902" w:rsidRPr="003C7902">
        <w:t xml:space="preserve"> </w:t>
      </w:r>
      <w:proofErr w:type="gramStart"/>
      <w:r w:rsidR="003C7902">
        <w:t>А если уж быть более точными</w:t>
      </w:r>
      <w:r w:rsidR="00E33B60">
        <w:t>,</w:t>
      </w:r>
      <w:r w:rsidR="00322BA5">
        <w:t xml:space="preserve"> -</w:t>
      </w:r>
      <w:r w:rsidR="003C7902">
        <w:t xml:space="preserve"> к </w:t>
      </w:r>
      <w:r w:rsidR="003C7902">
        <w:lastRenderedPageBreak/>
        <w:t>целевым выдачам (когда идёт не простое попадание в поисковые в слова, а правильный смысловой акцент), то получаем величину вообще на ПОРЯДОК меньшую.</w:t>
      </w:r>
      <w:proofErr w:type="gramEnd"/>
      <w:r w:rsidR="003C7902">
        <w:t xml:space="preserve"> </w:t>
      </w:r>
      <w:r w:rsidR="00322BA5">
        <w:t>Е</w:t>
      </w:r>
      <w:r w:rsidR="00DB5936">
        <w:t>сли откинуть грубейшую ошибку, когда работают с относительной прибылью, вместо валовой, то</w:t>
      </w:r>
      <w:r w:rsidR="00E33B60">
        <w:t>,</w:t>
      </w:r>
      <w:r w:rsidR="00DB5936">
        <w:t xml:space="preserve"> </w:t>
      </w:r>
      <w:r w:rsidR="003C7902">
        <w:t xml:space="preserve"> </w:t>
      </w:r>
      <w:r w:rsidR="00DB5936">
        <w:t>порадов</w:t>
      </w:r>
      <w:r w:rsidR="00322BA5">
        <w:t>ав</w:t>
      </w:r>
      <w:r w:rsidR="00DB5936">
        <w:t>шее меня своим стотысячным порядком</w:t>
      </w:r>
      <w:r w:rsidR="00E33B60">
        <w:t>,</w:t>
      </w:r>
      <w:r w:rsidR="00DB5936">
        <w:t xml:space="preserve">  число</w:t>
      </w:r>
      <w:r w:rsidR="00E33B60">
        <w:t xml:space="preserve"> ответов</w:t>
      </w:r>
      <w:r w:rsidR="00DB5936">
        <w:t xml:space="preserve"> «тает на глазах», в итоге практически и</w:t>
      </w:r>
      <w:r w:rsidR="00E33B60">
        <w:t>з</w:t>
      </w:r>
      <w:r w:rsidR="00DB5936">
        <w:t xml:space="preserve"> «слона превращаясь в мышь». </w:t>
      </w:r>
      <w:r w:rsidR="00E33B60">
        <w:t>К</w:t>
      </w:r>
      <w:r w:rsidR="003C7902">
        <w:t xml:space="preserve"> сожалению, это достаточно хорошо отражает реально существующую картину с </w:t>
      </w:r>
      <w:r w:rsidR="003C7902">
        <w:rPr>
          <w:lang w:val="en-US"/>
        </w:rPr>
        <w:t>ABC</w:t>
      </w:r>
      <w:r w:rsidR="003C7902" w:rsidRPr="003C7902">
        <w:t xml:space="preserve"> –  </w:t>
      </w:r>
      <w:r w:rsidR="003C7902">
        <w:t>анализом в компании, и тому пример большое количество различных статей на бизнес ресурсах</w:t>
      </w:r>
      <w:r w:rsidR="005557D7">
        <w:t xml:space="preserve"> с неполным учётом необходимых переменных или простым языком – </w:t>
      </w:r>
      <w:r w:rsidR="00DB5936">
        <w:t xml:space="preserve"> </w:t>
      </w:r>
      <w:r w:rsidR="005557D7">
        <w:t>формальным подходом.</w:t>
      </w:r>
      <w:r w:rsidR="00FB47D5">
        <w:t xml:space="preserve"> Кстати, одну из причин этого я уже указывал в своей статье </w:t>
      </w:r>
      <w:r w:rsidR="00FB47D5" w:rsidRPr="00FB47D5">
        <w:br/>
        <w:t>«</w:t>
      </w:r>
      <w:hyperlink r:id="rId9" w:history="1">
        <w:r w:rsidR="00FB47D5" w:rsidRPr="00FB47D5">
          <w:t>Математика в маркетинге, или не стоит пренебрегать царицей наук</w:t>
        </w:r>
      </w:hyperlink>
      <w:r w:rsidR="00FB47D5" w:rsidRPr="00FB47D5">
        <w:t>»</w:t>
      </w:r>
      <w:r w:rsidR="00FB47D5" w:rsidRPr="00FB47D5">
        <w:br/>
        <w:t xml:space="preserve">Журнал: </w:t>
      </w:r>
      <w:r w:rsidR="00A730EF">
        <w:t>«</w:t>
      </w:r>
      <w:r w:rsidR="00FB47D5" w:rsidRPr="00FB47D5">
        <w:t>Маркетинг и маркетинговые исследования, #1, 2015 г</w:t>
      </w:r>
      <w:r w:rsidR="00A730EF">
        <w:t>»</w:t>
      </w:r>
      <w:r w:rsidR="00FB47D5" w:rsidRPr="00FB47D5">
        <w:t>, когда  привёл огромное количество математических небрежност</w:t>
      </w:r>
      <w:r w:rsidR="00FB47D5">
        <w:t>ей, а иногда и грубейших ошибок, кото</w:t>
      </w:r>
      <w:r w:rsidR="00FB47D5" w:rsidRPr="00FB47D5">
        <w:t>рые со</w:t>
      </w:r>
      <w:r w:rsidR="00FB47D5">
        <w:t>вершают современные маркетологи с математическим аппаратом</w:t>
      </w:r>
      <w:r w:rsidR="00C46C5C">
        <w:t>,</w:t>
      </w:r>
      <w:r w:rsidR="00FB47D5">
        <w:t xml:space="preserve"> </w:t>
      </w:r>
      <w:r w:rsidR="000E43FD">
        <w:t>стараясь его не использовать</w:t>
      </w:r>
      <w:r w:rsidR="00C46C5C">
        <w:t>,</w:t>
      </w:r>
      <w:r w:rsidR="000E43FD">
        <w:t xml:space="preserve"> </w:t>
      </w:r>
      <w:r w:rsidR="00C46C5C">
        <w:t>не</w:t>
      </w:r>
      <w:r w:rsidR="000E43FD">
        <w:t>обдуманно, полагаясь на множество вспомогательных компьютерных программ.</w:t>
      </w:r>
    </w:p>
    <w:p w:rsidR="00B94B9A" w:rsidRPr="00322BA5" w:rsidRDefault="00B62892" w:rsidP="007F3532">
      <w:pPr>
        <w:ind w:firstLine="708"/>
      </w:pPr>
      <w:r>
        <w:t>Чтобы не быть голословным и не уходить в теоретические изыскания, возьмём реальный рынок Банковского оборудования РФ (далее БО), на котором я проработал более 3.5 лет. Чтобы несколько сузить рассматриваемый аспект применения «</w:t>
      </w:r>
      <w:r>
        <w:rPr>
          <w:b/>
        </w:rPr>
        <w:t>комплексного</w:t>
      </w:r>
      <w:r w:rsidRPr="00651155">
        <w:rPr>
          <w:b/>
        </w:rPr>
        <w:t xml:space="preserve"> </w:t>
      </w:r>
      <w:r>
        <w:rPr>
          <w:b/>
          <w:lang w:val="en-US"/>
        </w:rPr>
        <w:t>ABC</w:t>
      </w:r>
      <w:r w:rsidRPr="00651155">
        <w:rPr>
          <w:b/>
        </w:rPr>
        <w:t xml:space="preserve"> анализ по обороту и прибыли</w:t>
      </w:r>
      <w:r>
        <w:t xml:space="preserve">», возьмём только товарную матрицу компании (конечно крайне важен и клиентский </w:t>
      </w:r>
      <w:r>
        <w:rPr>
          <w:lang w:val="en-US"/>
        </w:rPr>
        <w:t>ABC</w:t>
      </w:r>
      <w:r>
        <w:t xml:space="preserve">, </w:t>
      </w:r>
      <w:r>
        <w:rPr>
          <w:lang w:val="en-US"/>
        </w:rPr>
        <w:t>ABC</w:t>
      </w:r>
      <w:r w:rsidRPr="00B62892">
        <w:t xml:space="preserve"> </w:t>
      </w:r>
      <w:r>
        <w:t xml:space="preserve">поставщиков, сотрудников внутри компании и прочее). Но в связи с </w:t>
      </w:r>
      <w:r w:rsidR="008B1D41">
        <w:t>ограничениями</w:t>
      </w:r>
      <w:r>
        <w:t xml:space="preserve"> рамками статьи</w:t>
      </w:r>
      <w:r w:rsidR="008B1D41">
        <w:t>, предлагаю ограничиться на одном</w:t>
      </w:r>
      <w:r>
        <w:t xml:space="preserve"> из самых показательн</w:t>
      </w:r>
      <w:r w:rsidR="008B1D41">
        <w:t xml:space="preserve">ых сегментов для анализа, а именно «товарным портфелем». Для понимания, что </w:t>
      </w:r>
      <w:proofErr w:type="gramStart"/>
      <w:r w:rsidR="008B1D41">
        <w:t>из себя представляет</w:t>
      </w:r>
      <w:proofErr w:type="gramEnd"/>
      <w:r w:rsidR="008B1D41">
        <w:t xml:space="preserve"> ассортимент  компании, работающей на рынке БО, приведу классификатор товарной матрицы, </w:t>
      </w:r>
      <w:r w:rsidR="007F3532">
        <w:t>введенный</w:t>
      </w:r>
      <w:r w:rsidR="008B1D41">
        <w:t xml:space="preserve"> для того чтобы не запутаться в весьма широком ассортименте (более </w:t>
      </w:r>
      <w:r w:rsidR="00EC6962">
        <w:t>5000</w:t>
      </w:r>
      <w:r w:rsidR="008B1D41">
        <w:t xml:space="preserve"> наименований). </w:t>
      </w:r>
      <w:r>
        <w:t xml:space="preserve"> </w:t>
      </w:r>
      <w:r w:rsidR="00EC32C7">
        <w:t>В</w:t>
      </w:r>
      <w:r w:rsidR="008B1D41">
        <w:t xml:space="preserve"> своё время</w:t>
      </w:r>
      <w:r w:rsidR="00EC32C7">
        <w:t>,</w:t>
      </w:r>
      <w:r w:rsidR="008B1D41">
        <w:t xml:space="preserve"> </w:t>
      </w:r>
      <w:r w:rsidR="007F3532">
        <w:t xml:space="preserve">разработка мною и </w:t>
      </w:r>
      <w:r w:rsidR="008B1D41">
        <w:t>введение</w:t>
      </w:r>
      <w:r w:rsidR="007F3532">
        <w:t xml:space="preserve"> </w:t>
      </w:r>
      <w:r w:rsidR="008B1D41">
        <w:t>данного «классификатора» значительно облегчило жизнь, убра</w:t>
      </w:r>
      <w:r w:rsidR="007F3532">
        <w:t>в</w:t>
      </w:r>
      <w:r w:rsidR="008B1D41">
        <w:t xml:space="preserve"> массу лишней/дублирующей деятельности</w:t>
      </w:r>
      <w:r w:rsidR="007F3532">
        <w:t>, и «бонусом» оптимизировало</w:t>
      </w:r>
      <w:r w:rsidR="00B94B9A">
        <w:t xml:space="preserve"> логисту и </w:t>
      </w:r>
      <w:r w:rsidR="008B1D41">
        <w:t>сервис.</w:t>
      </w:r>
      <w:r w:rsidR="00EC6962">
        <w:br/>
      </w:r>
    </w:p>
    <w:p w:rsidR="00EC6962" w:rsidRPr="00B94B9A" w:rsidRDefault="00EC6962" w:rsidP="00B94B9A">
      <w:pPr>
        <w:pStyle w:val="af6"/>
        <w:numPr>
          <w:ilvl w:val="0"/>
          <w:numId w:val="16"/>
        </w:numPr>
        <w:rPr>
          <w:b/>
        </w:rPr>
      </w:pPr>
      <w:r w:rsidRPr="00B94B9A">
        <w:rPr>
          <w:b/>
        </w:rPr>
        <w:t>ДБ (детекторы банкнот):</w:t>
      </w:r>
      <w:r w:rsidR="0071792D" w:rsidRPr="00B94B9A">
        <w:rPr>
          <w:b/>
        </w:rPr>
        <w:t xml:space="preserve"> 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40"/>
        <w:gridCol w:w="296"/>
        <w:gridCol w:w="3323"/>
      </w:tblGrid>
      <w:tr w:rsidR="00EC6962" w:rsidTr="00393EF7">
        <w:tc>
          <w:tcPr>
            <w:tcW w:w="0" w:type="auto"/>
          </w:tcPr>
          <w:p w:rsidR="00EC6962" w:rsidRDefault="00EC6962" w:rsidP="00393EF7">
            <w:r>
              <w:t>УФД</w:t>
            </w:r>
          </w:p>
        </w:tc>
        <w:tc>
          <w:tcPr>
            <w:tcW w:w="0" w:type="auto"/>
          </w:tcPr>
          <w:p w:rsidR="00EC6962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>
              <w:t>ультрафиолетовые детекторы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Tr="00393EF7">
        <w:tc>
          <w:tcPr>
            <w:tcW w:w="0" w:type="auto"/>
          </w:tcPr>
          <w:p w:rsidR="00EC6962" w:rsidRDefault="00EC6962" w:rsidP="00393EF7">
            <w:r>
              <w:t>КД</w:t>
            </w:r>
          </w:p>
        </w:tc>
        <w:tc>
          <w:tcPr>
            <w:tcW w:w="0" w:type="auto"/>
          </w:tcPr>
          <w:p w:rsidR="00EC6962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>
              <w:t>комбинированные детекторы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Tr="00393EF7">
        <w:tc>
          <w:tcPr>
            <w:tcW w:w="0" w:type="auto"/>
          </w:tcPr>
          <w:p w:rsidR="00EC6962" w:rsidRDefault="00EC6962" w:rsidP="00393EF7">
            <w:r w:rsidRPr="00F10744">
              <w:t>И</w:t>
            </w:r>
            <w:r>
              <w:t>КД</w:t>
            </w:r>
          </w:p>
        </w:tc>
        <w:tc>
          <w:tcPr>
            <w:tcW w:w="0" w:type="auto"/>
          </w:tcPr>
          <w:p w:rsidR="00EC6962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>
              <w:t>инфракрасные детекторы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Tr="00393EF7">
        <w:tc>
          <w:tcPr>
            <w:tcW w:w="0" w:type="auto"/>
          </w:tcPr>
          <w:p w:rsidR="00EC6962" w:rsidRDefault="00EC6962" w:rsidP="00393EF7">
            <w:r>
              <w:t>АД</w:t>
            </w:r>
          </w:p>
        </w:tc>
        <w:tc>
          <w:tcPr>
            <w:tcW w:w="0" w:type="auto"/>
          </w:tcPr>
          <w:p w:rsidR="00EC6962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>
              <w:t>автоматические детекторы</w:t>
            </w:r>
            <w:r w:rsidRPr="001653F7">
              <w:rPr>
                <w:lang w:val="en-US"/>
              </w:rPr>
              <w:t>.</w:t>
            </w:r>
          </w:p>
        </w:tc>
      </w:tr>
    </w:tbl>
    <w:p w:rsidR="00EC6962" w:rsidRPr="00B94B9A" w:rsidRDefault="00EC6962" w:rsidP="00B94B9A">
      <w:pPr>
        <w:pStyle w:val="af6"/>
        <w:numPr>
          <w:ilvl w:val="0"/>
          <w:numId w:val="16"/>
        </w:numPr>
        <w:rPr>
          <w:b/>
        </w:rPr>
      </w:pPr>
      <w:r>
        <w:t xml:space="preserve"> </w:t>
      </w:r>
      <w:r w:rsidRPr="00B94B9A">
        <w:rPr>
          <w:b/>
        </w:rPr>
        <w:t>СДМ (счётно-денежные машины банкнот):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315"/>
        <w:gridCol w:w="296"/>
        <w:gridCol w:w="4618"/>
      </w:tblGrid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>СДМ</w:t>
            </w:r>
            <w:r>
              <w:t>-</w:t>
            </w:r>
            <w:r w:rsidRPr="00D2361E">
              <w:t xml:space="preserve">1 </w:t>
            </w:r>
            <w:r>
              <w:t>БД</w:t>
            </w:r>
          </w:p>
        </w:tc>
        <w:tc>
          <w:tcPr>
            <w:tcW w:w="0" w:type="auto"/>
          </w:tcPr>
          <w:p w:rsidR="00EC6962" w:rsidRPr="00D2361E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814A7F" w:rsidRDefault="00EC6962" w:rsidP="00393EF7">
            <w:r w:rsidRPr="00814A7F">
              <w:t xml:space="preserve">1 карман (счетчики банкнот) без </w:t>
            </w:r>
            <w:proofErr w:type="spellStart"/>
            <w:r w:rsidRPr="00814A7F">
              <w:t>детекции</w:t>
            </w:r>
            <w:proofErr w:type="spellEnd"/>
            <w:r w:rsidRPr="00814A7F">
              <w:t>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>СДМ</w:t>
            </w:r>
            <w:r>
              <w:t>-</w:t>
            </w:r>
            <w:r w:rsidRPr="00D2361E">
              <w:t>1 Д</w:t>
            </w:r>
          </w:p>
        </w:tc>
        <w:tc>
          <w:tcPr>
            <w:tcW w:w="0" w:type="auto"/>
          </w:tcPr>
          <w:p w:rsidR="00EC6962" w:rsidRPr="00D2361E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814A7F" w:rsidRDefault="00EC6962" w:rsidP="00393EF7">
            <w:r w:rsidRPr="00814A7F">
              <w:t xml:space="preserve">1 карман (счетчики банкнот) с </w:t>
            </w:r>
            <w:proofErr w:type="spellStart"/>
            <w:r w:rsidRPr="00814A7F">
              <w:t>детекцией</w:t>
            </w:r>
            <w:proofErr w:type="spellEnd"/>
            <w:r w:rsidRPr="00814A7F">
              <w:t>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>СДМ</w:t>
            </w:r>
            <w:r>
              <w:t>-2</w:t>
            </w:r>
          </w:p>
        </w:tc>
        <w:tc>
          <w:tcPr>
            <w:tcW w:w="0" w:type="auto"/>
          </w:tcPr>
          <w:p w:rsidR="00EC6962" w:rsidRPr="00D2361E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814A7F" w:rsidRDefault="00EC6962" w:rsidP="00393EF7">
            <w:pPr>
              <w:rPr>
                <w:lang w:val="en-US"/>
              </w:rPr>
            </w:pPr>
            <w:r w:rsidRPr="00814A7F">
              <w:t>2 кармана (счетчики банкнот 1+</w:t>
            </w:r>
            <w:r w:rsidRPr="00814A7F">
              <w:rPr>
                <w:lang w:val="en-US"/>
              </w:rPr>
              <w:t>reject</w:t>
            </w:r>
            <w:r w:rsidRPr="00814A7F">
              <w:t>)</w:t>
            </w:r>
            <w:r w:rsidRPr="00814A7F">
              <w:rPr>
                <w:lang w:val="en-US"/>
              </w:rPr>
              <w:t>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 xml:space="preserve"> ШС</w:t>
            </w:r>
          </w:p>
        </w:tc>
        <w:tc>
          <w:tcPr>
            <w:tcW w:w="0" w:type="auto"/>
          </w:tcPr>
          <w:p w:rsidR="00EC6962" w:rsidRPr="00D2361E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814A7F" w:rsidRDefault="00EC6962" w:rsidP="00393EF7">
            <w:pPr>
              <w:rPr>
                <w:lang w:val="en-US"/>
              </w:rPr>
            </w:pPr>
            <w:r w:rsidRPr="00814A7F">
              <w:t>шпиндельные счётчики банкнот</w:t>
            </w:r>
            <w:r w:rsidRPr="00814A7F">
              <w:rPr>
                <w:lang w:val="en-US"/>
              </w:rPr>
              <w:t>.</w:t>
            </w:r>
          </w:p>
        </w:tc>
      </w:tr>
    </w:tbl>
    <w:p w:rsidR="00EC6962" w:rsidRPr="00026964" w:rsidRDefault="00EC6962" w:rsidP="00B94B9A">
      <w:pPr>
        <w:numPr>
          <w:ilvl w:val="0"/>
          <w:numId w:val="16"/>
        </w:numPr>
        <w:rPr>
          <w:b/>
        </w:rPr>
      </w:pPr>
      <w:r w:rsidRPr="00026964">
        <w:rPr>
          <w:b/>
        </w:rPr>
        <w:t xml:space="preserve">ССМ </w:t>
      </w:r>
      <w:r>
        <w:rPr>
          <w:b/>
        </w:rPr>
        <w:t>(счётно-сортировальные машины)</w:t>
      </w:r>
      <w:r>
        <w:rPr>
          <w:b/>
          <w:lang w:val="en-US"/>
        </w:rPr>
        <w:t>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03"/>
        <w:gridCol w:w="296"/>
        <w:gridCol w:w="3338"/>
      </w:tblGrid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>ССМ</w:t>
            </w:r>
            <w:r>
              <w:t>-2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D2361E" w:rsidRDefault="00EC6962" w:rsidP="00393EF7">
            <w:r w:rsidRPr="00D2361E">
              <w:t>сортировщики 1+</w:t>
            </w:r>
            <w:r w:rsidRPr="001653F7">
              <w:rPr>
                <w:lang w:val="en-US"/>
              </w:rPr>
              <w:t>reject;</w:t>
            </w:r>
          </w:p>
        </w:tc>
      </w:tr>
      <w:tr w:rsidR="00EC6962" w:rsidRPr="001653F7" w:rsidTr="00393EF7"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D2361E">
              <w:t>ССМ</w:t>
            </w:r>
            <w:r>
              <w:t>-</w:t>
            </w:r>
            <w:proofErr w:type="gramStart"/>
            <w:r w:rsidRPr="001653F7">
              <w:rPr>
                <w:lang w:val="en-US"/>
              </w:rPr>
              <w:t>N</w:t>
            </w:r>
            <w:proofErr w:type="gramEnd"/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D2361E">
              <w:t>сортировщики</w:t>
            </w:r>
            <w:r w:rsidRPr="001653F7">
              <w:rPr>
                <w:lang w:val="en-US"/>
              </w:rPr>
              <w:t xml:space="preserve"> </w:t>
            </w:r>
            <w:proofErr w:type="spellStart"/>
            <w:r w:rsidRPr="001653F7">
              <w:rPr>
                <w:lang w:val="en-US"/>
              </w:rPr>
              <w:t>N+reject</w:t>
            </w:r>
            <w:proofErr w:type="spellEnd"/>
            <w:r w:rsidRPr="001653F7">
              <w:rPr>
                <w:lang w:val="en-US"/>
              </w:rPr>
              <w:t xml:space="preserve"> , N &gt;1.</w:t>
            </w:r>
          </w:p>
        </w:tc>
      </w:tr>
    </w:tbl>
    <w:p w:rsidR="00EC6962" w:rsidRPr="00026964" w:rsidRDefault="00EC6962" w:rsidP="00B94B9A">
      <w:pPr>
        <w:numPr>
          <w:ilvl w:val="0"/>
          <w:numId w:val="16"/>
        </w:numPr>
        <w:rPr>
          <w:b/>
        </w:rPr>
      </w:pPr>
      <w:r w:rsidRPr="00026964">
        <w:rPr>
          <w:b/>
          <w:lang w:val="fr-FR"/>
        </w:rPr>
        <w:t>TAU</w:t>
      </w:r>
      <w:r w:rsidRPr="00026964">
        <w:rPr>
          <w:b/>
        </w:rPr>
        <w:t xml:space="preserve"> (</w:t>
      </w:r>
      <w:r w:rsidRPr="00026964">
        <w:rPr>
          <w:b/>
          <w:lang w:val="fr-FR"/>
        </w:rPr>
        <w:t>teller</w:t>
      </w:r>
      <w:r w:rsidRPr="00026964">
        <w:rPr>
          <w:b/>
        </w:rPr>
        <w:t xml:space="preserve"> </w:t>
      </w:r>
      <w:r w:rsidRPr="00026964">
        <w:rPr>
          <w:b/>
          <w:lang w:val="fr-FR"/>
        </w:rPr>
        <w:t>assist</w:t>
      </w:r>
      <w:r w:rsidRPr="00026964">
        <w:rPr>
          <w:b/>
        </w:rPr>
        <w:t xml:space="preserve"> </w:t>
      </w:r>
      <w:r w:rsidRPr="00026964">
        <w:rPr>
          <w:b/>
          <w:lang w:val="fr-FR"/>
        </w:rPr>
        <w:t>unit</w:t>
      </w:r>
      <w:r w:rsidRPr="00026964">
        <w:rPr>
          <w:b/>
        </w:rPr>
        <w:t xml:space="preserve"> – устройство, помогающее кассиру)</w:t>
      </w:r>
      <w:r w:rsidRPr="00D2361E">
        <w:rPr>
          <w:b/>
        </w:rPr>
        <w:t>:</w:t>
      </w:r>
    </w:p>
    <w:tbl>
      <w:tblPr>
        <w:tblW w:w="8128" w:type="dxa"/>
        <w:tblInd w:w="1475" w:type="dxa"/>
        <w:tblLook w:val="04A0" w:firstRow="1" w:lastRow="0" w:firstColumn="1" w:lastColumn="0" w:noHBand="0" w:noVBand="1"/>
      </w:tblPr>
      <w:tblGrid>
        <w:gridCol w:w="767"/>
        <w:gridCol w:w="296"/>
        <w:gridCol w:w="7065"/>
      </w:tblGrid>
      <w:tr w:rsidR="00EC6962" w:rsidRPr="00E87DD0" w:rsidTr="00393EF7"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 xml:space="preserve">TCD 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 xml:space="preserve">- 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 xml:space="preserve">teller cash dispenser – </w:t>
            </w:r>
            <w:r w:rsidRPr="00D2361E">
              <w:t>электронный</w:t>
            </w:r>
            <w:r w:rsidRPr="001653F7">
              <w:rPr>
                <w:lang w:val="en-US"/>
              </w:rPr>
              <w:t xml:space="preserve"> </w:t>
            </w:r>
            <w:r w:rsidRPr="00D2361E">
              <w:t>кассир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TCR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D2361E" w:rsidRDefault="00EC6962" w:rsidP="00393EF7">
            <w:r w:rsidRPr="001653F7">
              <w:rPr>
                <w:lang w:val="en-US"/>
              </w:rPr>
              <w:t>teller</w:t>
            </w:r>
            <w:r w:rsidRPr="00D2361E">
              <w:t xml:space="preserve"> </w:t>
            </w:r>
            <w:r w:rsidRPr="001653F7">
              <w:rPr>
                <w:lang w:val="en-US"/>
              </w:rPr>
              <w:t>cash</w:t>
            </w:r>
            <w:r w:rsidRPr="00D2361E">
              <w:t xml:space="preserve"> </w:t>
            </w:r>
            <w:r w:rsidRPr="001653F7">
              <w:rPr>
                <w:lang w:val="en-US"/>
              </w:rPr>
              <w:t>recycler</w:t>
            </w:r>
            <w:r w:rsidRPr="00D2361E">
              <w:t xml:space="preserve"> - электронный кассир с функцией рециркуляции;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>ТК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D2361E">
              <w:t>темпо-кассы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>АДМ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D2361E">
              <w:t>автоматизированные депозитные машины</w:t>
            </w:r>
            <w:r w:rsidRPr="001653F7">
              <w:rPr>
                <w:lang w:val="en-US"/>
              </w:rPr>
              <w:t>.</w:t>
            </w:r>
          </w:p>
        </w:tc>
      </w:tr>
    </w:tbl>
    <w:p w:rsidR="00EC6962" w:rsidRPr="00026964" w:rsidRDefault="00EC6962" w:rsidP="00B94B9A">
      <w:pPr>
        <w:numPr>
          <w:ilvl w:val="0"/>
          <w:numId w:val="16"/>
        </w:numPr>
        <w:rPr>
          <w:b/>
        </w:rPr>
      </w:pPr>
      <w:r w:rsidRPr="00026964">
        <w:rPr>
          <w:b/>
        </w:rPr>
        <w:t>УБ (упаковщики банкнот)</w:t>
      </w:r>
      <w:r>
        <w:rPr>
          <w:b/>
          <w:lang w:val="en-US"/>
        </w:rPr>
        <w:t>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46"/>
        <w:gridCol w:w="296"/>
        <w:gridCol w:w="5116"/>
      </w:tblGrid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 xml:space="preserve">ВУ-1 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814A7F" w:rsidRDefault="00EC6962" w:rsidP="00393EF7">
            <w:r w:rsidRPr="00814A7F">
              <w:t>вакуумные упаковщики банкнот на одну пачку;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 xml:space="preserve">ВУ-2 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814A7F" w:rsidRDefault="00EC6962" w:rsidP="00393EF7">
            <w:r w:rsidRPr="00814A7F">
              <w:t xml:space="preserve">вакуумные упаковщики банкнот на две </w:t>
            </w:r>
            <w:r>
              <w:t>пач</w:t>
            </w:r>
            <w:r w:rsidRPr="00814A7F">
              <w:t>к</w:t>
            </w:r>
            <w:r>
              <w:t>и</w:t>
            </w:r>
            <w:r w:rsidRPr="00814A7F">
              <w:t>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 xml:space="preserve">БВУ 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814A7F" w:rsidRDefault="00EC6962" w:rsidP="00393EF7">
            <w:pPr>
              <w:rPr>
                <w:lang w:val="en-US"/>
              </w:rPr>
            </w:pPr>
            <w:proofErr w:type="spellStart"/>
            <w:r w:rsidRPr="00814A7F">
              <w:t>безвакуумные</w:t>
            </w:r>
            <w:proofErr w:type="spellEnd"/>
            <w:r w:rsidRPr="00814A7F">
              <w:t xml:space="preserve"> упаковщики банкнот</w:t>
            </w:r>
            <w:r w:rsidRPr="00814A7F">
              <w:rPr>
                <w:lang w:val="en-US"/>
              </w:rPr>
              <w:t>;</w:t>
            </w:r>
          </w:p>
        </w:tc>
      </w:tr>
      <w:tr w:rsidR="00EC6962" w:rsidRPr="00D2361E" w:rsidTr="00393EF7">
        <w:tc>
          <w:tcPr>
            <w:tcW w:w="0" w:type="auto"/>
          </w:tcPr>
          <w:p w:rsidR="00EC6962" w:rsidRPr="00D2361E" w:rsidRDefault="00EC6962" w:rsidP="00393EF7">
            <w:r w:rsidRPr="00D2361E">
              <w:t xml:space="preserve">ЛУ 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814A7F" w:rsidRDefault="00EC6962" w:rsidP="00393EF7">
            <w:pPr>
              <w:rPr>
                <w:lang w:val="en-US"/>
              </w:rPr>
            </w:pPr>
            <w:r w:rsidRPr="00814A7F">
              <w:t>ленточные упаковщики банкнот</w:t>
            </w:r>
            <w:r w:rsidRPr="00814A7F">
              <w:rPr>
                <w:lang w:val="en-US"/>
              </w:rPr>
              <w:t>.</w:t>
            </w:r>
          </w:p>
        </w:tc>
      </w:tr>
    </w:tbl>
    <w:p w:rsidR="00EC6962" w:rsidRPr="00026964" w:rsidRDefault="00EC6962" w:rsidP="00B94B9A">
      <w:pPr>
        <w:numPr>
          <w:ilvl w:val="0"/>
          <w:numId w:val="16"/>
        </w:numPr>
        <w:rPr>
          <w:b/>
        </w:rPr>
      </w:pPr>
      <w:r w:rsidRPr="00026964">
        <w:rPr>
          <w:b/>
        </w:rPr>
        <w:t>МСМ (монетно-</w:t>
      </w:r>
      <w:r>
        <w:rPr>
          <w:b/>
        </w:rPr>
        <w:t>сортировальные машины)</w:t>
      </w:r>
      <w:r>
        <w:rPr>
          <w:b/>
          <w:lang w:val="en-US"/>
        </w:rPr>
        <w:t>:</w:t>
      </w:r>
    </w:p>
    <w:tbl>
      <w:tblPr>
        <w:tblW w:w="0" w:type="auto"/>
        <w:tblInd w:w="1511" w:type="dxa"/>
        <w:tblLook w:val="04A0" w:firstRow="1" w:lastRow="0" w:firstColumn="1" w:lastColumn="0" w:noHBand="0" w:noVBand="1"/>
      </w:tblPr>
      <w:tblGrid>
        <w:gridCol w:w="803"/>
        <w:gridCol w:w="296"/>
        <w:gridCol w:w="4058"/>
      </w:tblGrid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lastRenderedPageBreak/>
              <w:t>СММ</w:t>
            </w:r>
          </w:p>
        </w:tc>
        <w:tc>
          <w:tcPr>
            <w:tcW w:w="0" w:type="auto"/>
          </w:tcPr>
          <w:p w:rsidR="00EC6962" w:rsidRPr="00AF1AEF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AF1AEF">
              <w:t>счётные монетные машины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t xml:space="preserve">МСС </w:t>
            </w:r>
          </w:p>
        </w:tc>
        <w:tc>
          <w:tcPr>
            <w:tcW w:w="0" w:type="auto"/>
          </w:tcPr>
          <w:p w:rsidR="00EC6962" w:rsidRPr="00AF1AEF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AF1AEF" w:rsidRDefault="00EC6962" w:rsidP="00393EF7">
            <w:r w:rsidRPr="00AF1AEF">
              <w:t>монетно-счётные сортировщики</w:t>
            </w:r>
            <w:r w:rsidRPr="001653F7">
              <w:rPr>
                <w:lang w:val="en-US"/>
              </w:rPr>
              <w:t>;</w:t>
            </w:r>
            <w:r w:rsidRPr="00AF1AEF">
              <w:t xml:space="preserve"> </w:t>
            </w:r>
          </w:p>
        </w:tc>
      </w:tr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t xml:space="preserve">МУ </w:t>
            </w:r>
          </w:p>
        </w:tc>
        <w:tc>
          <w:tcPr>
            <w:tcW w:w="0" w:type="auto"/>
          </w:tcPr>
          <w:p w:rsidR="00EC6962" w:rsidRPr="00AF1AEF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AF1AEF">
              <w:t>упаковщики монет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t xml:space="preserve">МОК </w:t>
            </w:r>
          </w:p>
        </w:tc>
        <w:tc>
          <w:tcPr>
            <w:tcW w:w="0" w:type="auto"/>
          </w:tcPr>
          <w:p w:rsidR="00EC6962" w:rsidRPr="00AF1AEF" w:rsidRDefault="00EC6962" w:rsidP="00393EF7">
            <w: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proofErr w:type="spellStart"/>
            <w:r w:rsidRPr="00AF1AEF">
              <w:t>монето</w:t>
            </w:r>
            <w:proofErr w:type="spellEnd"/>
            <w:r w:rsidRPr="00AF1AEF">
              <w:t>-обрабатывающие комплексы</w:t>
            </w:r>
            <w:r w:rsidRPr="001653F7">
              <w:rPr>
                <w:lang w:val="en-US"/>
              </w:rPr>
              <w:t>.</w:t>
            </w:r>
          </w:p>
        </w:tc>
      </w:tr>
    </w:tbl>
    <w:p w:rsidR="00EC6962" w:rsidRPr="00026964" w:rsidRDefault="00EC6962" w:rsidP="00B94B9A">
      <w:pPr>
        <w:numPr>
          <w:ilvl w:val="0"/>
          <w:numId w:val="16"/>
        </w:numPr>
        <w:rPr>
          <w:b/>
        </w:rPr>
      </w:pPr>
      <w:r w:rsidRPr="00026964">
        <w:rPr>
          <w:b/>
        </w:rPr>
        <w:t>Техническ</w:t>
      </w:r>
      <w:r>
        <w:rPr>
          <w:b/>
        </w:rPr>
        <w:t>ая</w:t>
      </w:r>
      <w:r w:rsidRPr="00026964">
        <w:rPr>
          <w:b/>
        </w:rPr>
        <w:t xml:space="preserve"> </w:t>
      </w:r>
      <w:proofErr w:type="spellStart"/>
      <w:r w:rsidRPr="00026964">
        <w:rPr>
          <w:b/>
        </w:rPr>
        <w:t>укрепл</w:t>
      </w:r>
      <w:r>
        <w:rPr>
          <w:b/>
        </w:rPr>
        <w:t>ённость</w:t>
      </w:r>
      <w:proofErr w:type="spellEnd"/>
      <w:r>
        <w:rPr>
          <w:b/>
          <w:lang w:val="en-US"/>
        </w:rPr>
        <w:t>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50"/>
        <w:gridCol w:w="296"/>
        <w:gridCol w:w="3599"/>
      </w:tblGrid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t>ДС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AF1AEF">
              <w:t>депозитные стойки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t>НС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н</w:t>
            </w:r>
            <w:r w:rsidRPr="00AF1AEF">
              <w:t>очные сейфы</w:t>
            </w:r>
            <w:r w:rsidRPr="001653F7">
              <w:rPr>
                <w:lang w:val="en-US"/>
              </w:rPr>
              <w:t>;</w:t>
            </w:r>
          </w:p>
        </w:tc>
      </w:tr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t>ИБ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AF1AEF">
              <w:t xml:space="preserve">инкассаторские боксы </w:t>
            </w:r>
            <w:r w:rsidRPr="001653F7">
              <w:rPr>
                <w:lang w:val="en-US"/>
              </w:rPr>
              <w:t>Spinnaker.</w:t>
            </w:r>
          </w:p>
        </w:tc>
      </w:tr>
    </w:tbl>
    <w:p w:rsidR="00EC6962" w:rsidRPr="00026964" w:rsidRDefault="00EC6962" w:rsidP="00B94B9A">
      <w:pPr>
        <w:numPr>
          <w:ilvl w:val="0"/>
          <w:numId w:val="16"/>
        </w:numPr>
        <w:rPr>
          <w:b/>
        </w:rPr>
      </w:pPr>
      <w:r w:rsidRPr="00026964">
        <w:rPr>
          <w:b/>
        </w:rPr>
        <w:t>СУО (система управления очередью)</w:t>
      </w:r>
      <w:r>
        <w:rPr>
          <w:b/>
          <w:lang w:val="en-US"/>
        </w:rPr>
        <w:t>: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831"/>
        <w:gridCol w:w="296"/>
        <w:gridCol w:w="3454"/>
      </w:tblGrid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t>СУО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AF1AEF" w:rsidRDefault="00EC6962" w:rsidP="00393EF7">
            <w:r w:rsidRPr="00AF1AEF">
              <w:t>- система управления очередью</w:t>
            </w:r>
          </w:p>
        </w:tc>
      </w:tr>
      <w:tr w:rsidR="00EC6962" w:rsidRPr="00AF1AEF" w:rsidTr="00393EF7">
        <w:tc>
          <w:tcPr>
            <w:tcW w:w="0" w:type="auto"/>
          </w:tcPr>
          <w:p w:rsidR="00EC6962" w:rsidRPr="00AF1AEF" w:rsidRDefault="00EC6962" w:rsidP="00393EF7">
            <w:r w:rsidRPr="00AF1AEF">
              <w:t xml:space="preserve">Табло </w:t>
            </w:r>
          </w:p>
        </w:tc>
        <w:tc>
          <w:tcPr>
            <w:tcW w:w="0" w:type="auto"/>
          </w:tcPr>
          <w:p w:rsidR="00EC6962" w:rsidRPr="001653F7" w:rsidRDefault="00EC6962" w:rsidP="00393EF7">
            <w:pPr>
              <w:rPr>
                <w:lang w:val="en-US"/>
              </w:rPr>
            </w:pPr>
            <w:r w:rsidRPr="001653F7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EC6962" w:rsidRPr="00AF1AEF" w:rsidRDefault="00EC6962" w:rsidP="00393EF7">
            <w:r w:rsidRPr="00AF1AEF">
              <w:t>- табло котировки валют</w:t>
            </w:r>
          </w:p>
        </w:tc>
      </w:tr>
    </w:tbl>
    <w:p w:rsidR="00EC6962" w:rsidRDefault="00EC6962" w:rsidP="00B94B9A">
      <w:pPr>
        <w:numPr>
          <w:ilvl w:val="0"/>
          <w:numId w:val="16"/>
        </w:numPr>
        <w:rPr>
          <w:b/>
        </w:rPr>
      </w:pPr>
      <w:r w:rsidRPr="00026964">
        <w:rPr>
          <w:b/>
        </w:rPr>
        <w:t>Весы</w:t>
      </w:r>
      <w:r>
        <w:rPr>
          <w:b/>
          <w:lang w:val="en-US"/>
        </w:rPr>
        <w:t>:</w:t>
      </w:r>
    </w:p>
    <w:p w:rsidR="00EC6962" w:rsidRDefault="00EC6962" w:rsidP="00EC6962">
      <w:pPr>
        <w:numPr>
          <w:ilvl w:val="0"/>
          <w:numId w:val="15"/>
        </w:numPr>
        <w:ind w:left="1985"/>
      </w:pPr>
      <w:r w:rsidRPr="00D13808">
        <w:t>Для слитков драгоценных металлов и монет</w:t>
      </w:r>
      <w:r w:rsidRPr="00AF1AEF">
        <w:t>;</w:t>
      </w:r>
    </w:p>
    <w:p w:rsidR="00EC6962" w:rsidRDefault="00EC6962" w:rsidP="00EC6962">
      <w:pPr>
        <w:numPr>
          <w:ilvl w:val="0"/>
          <w:numId w:val="15"/>
        </w:numPr>
        <w:ind w:left="1985"/>
      </w:pPr>
      <w:r w:rsidRPr="00D13808">
        <w:t>Весы-</w:t>
      </w:r>
      <w:proofErr w:type="spellStart"/>
      <w:r w:rsidRPr="00D13808">
        <w:t>масскомпараторы</w:t>
      </w:r>
      <w:proofErr w:type="spellEnd"/>
      <w:r>
        <w:rPr>
          <w:lang w:val="en-US"/>
        </w:rPr>
        <w:t>;</w:t>
      </w:r>
    </w:p>
    <w:p w:rsidR="00EC6962" w:rsidRPr="00D13808" w:rsidRDefault="00EC6962" w:rsidP="00EC6962">
      <w:pPr>
        <w:numPr>
          <w:ilvl w:val="0"/>
          <w:numId w:val="15"/>
        </w:numPr>
        <w:ind w:left="1985"/>
      </w:pPr>
      <w:r w:rsidRPr="00D13808">
        <w:t xml:space="preserve">Весы прецизионные </w:t>
      </w:r>
      <w:r>
        <w:t>(</w:t>
      </w:r>
      <w:r w:rsidRPr="00D13808">
        <w:t>большегрузные</w:t>
      </w:r>
      <w:r>
        <w:t>)</w:t>
      </w:r>
      <w:r>
        <w:rPr>
          <w:lang w:val="en-US"/>
        </w:rPr>
        <w:t>.</w:t>
      </w:r>
    </w:p>
    <w:p w:rsidR="00EC6962" w:rsidRDefault="00EC6962" w:rsidP="00B94B9A">
      <w:pPr>
        <w:numPr>
          <w:ilvl w:val="0"/>
          <w:numId w:val="16"/>
        </w:numPr>
        <w:rPr>
          <w:b/>
        </w:rPr>
      </w:pPr>
      <w:r w:rsidRPr="00735E1A">
        <w:rPr>
          <w:b/>
        </w:rPr>
        <w:t>Шредеры</w:t>
      </w:r>
      <w:r>
        <w:rPr>
          <w:b/>
          <w:lang w:val="en-US"/>
        </w:rPr>
        <w:t>:</w:t>
      </w:r>
    </w:p>
    <w:p w:rsidR="00EC6962" w:rsidRPr="00735E1A" w:rsidRDefault="00EC6962" w:rsidP="00EC6962">
      <w:pPr>
        <w:numPr>
          <w:ilvl w:val="0"/>
          <w:numId w:val="15"/>
        </w:numPr>
        <w:ind w:left="1985"/>
      </w:pPr>
      <w:r w:rsidRPr="00735E1A">
        <w:t>Персональные</w:t>
      </w:r>
      <w:r w:rsidRPr="00AF1AEF">
        <w:t>;</w:t>
      </w:r>
    </w:p>
    <w:p w:rsidR="00EC6962" w:rsidRPr="00735E1A" w:rsidRDefault="00EC6962" w:rsidP="00EC6962">
      <w:pPr>
        <w:numPr>
          <w:ilvl w:val="0"/>
          <w:numId w:val="15"/>
        </w:numPr>
        <w:ind w:left="1985"/>
      </w:pPr>
      <w:r w:rsidRPr="00735E1A">
        <w:t>Для малых и средних офисов</w:t>
      </w:r>
      <w:r w:rsidRPr="00AF1AEF">
        <w:t>;</w:t>
      </w:r>
    </w:p>
    <w:p w:rsidR="00EC6962" w:rsidRPr="00735E1A" w:rsidRDefault="00EC6962" w:rsidP="00EC6962">
      <w:pPr>
        <w:numPr>
          <w:ilvl w:val="0"/>
          <w:numId w:val="15"/>
        </w:numPr>
        <w:ind w:left="1985"/>
      </w:pPr>
      <w:r w:rsidRPr="00735E1A">
        <w:t>Для средних и больших офисов</w:t>
      </w:r>
      <w:r w:rsidRPr="00AF1AEF">
        <w:t>;</w:t>
      </w:r>
    </w:p>
    <w:p w:rsidR="00EC6962" w:rsidRPr="00AF1AEF" w:rsidRDefault="00EC6962" w:rsidP="00EC6962">
      <w:pPr>
        <w:numPr>
          <w:ilvl w:val="0"/>
          <w:numId w:val="15"/>
        </w:numPr>
        <w:ind w:left="1985"/>
      </w:pPr>
      <w:r w:rsidRPr="00735E1A">
        <w:t>Повышенной производительности</w:t>
      </w:r>
      <w:r w:rsidRPr="00AF1AEF">
        <w:t>;</w:t>
      </w:r>
    </w:p>
    <w:p w:rsidR="00EC6962" w:rsidRPr="00DD3C3C" w:rsidRDefault="00EC6962" w:rsidP="00EC6962">
      <w:pPr>
        <w:numPr>
          <w:ilvl w:val="0"/>
          <w:numId w:val="15"/>
        </w:numPr>
        <w:ind w:left="1985"/>
      </w:pPr>
      <w:r>
        <w:t>Повышенной секретности</w:t>
      </w:r>
      <w:r w:rsidRPr="00AF1AEF">
        <w:t>.</w:t>
      </w:r>
    </w:p>
    <w:p w:rsidR="00EC6962" w:rsidRPr="00DD3C3C" w:rsidRDefault="00EC6962" w:rsidP="00B94B9A">
      <w:pPr>
        <w:numPr>
          <w:ilvl w:val="0"/>
          <w:numId w:val="16"/>
        </w:numPr>
        <w:rPr>
          <w:b/>
        </w:rPr>
      </w:pPr>
      <w:r w:rsidRPr="00026964">
        <w:rPr>
          <w:b/>
        </w:rPr>
        <w:t>Прочее</w:t>
      </w:r>
      <w:r>
        <w:rPr>
          <w:b/>
          <w:lang w:val="en-US"/>
        </w:rPr>
        <w:t>:</w:t>
      </w:r>
    </w:p>
    <w:p w:rsidR="00EC6962" w:rsidRDefault="00EC6962" w:rsidP="00EC6962">
      <w:pPr>
        <w:numPr>
          <w:ilvl w:val="0"/>
          <w:numId w:val="15"/>
        </w:numPr>
        <w:ind w:left="1985"/>
      </w:pPr>
      <w:r>
        <w:t>Дозиметры</w:t>
      </w:r>
      <w:r w:rsidRPr="00AF1AEF">
        <w:t>;</w:t>
      </w:r>
    </w:p>
    <w:p w:rsidR="00EC6962" w:rsidRDefault="00EC6962" w:rsidP="00EC6962">
      <w:pPr>
        <w:numPr>
          <w:ilvl w:val="0"/>
          <w:numId w:val="15"/>
        </w:numPr>
        <w:ind w:left="1985"/>
      </w:pPr>
      <w:r>
        <w:t>Счётчики пластиковых карт</w:t>
      </w:r>
      <w:r>
        <w:rPr>
          <w:lang w:val="en-US"/>
        </w:rPr>
        <w:t>;</w:t>
      </w:r>
    </w:p>
    <w:p w:rsidR="00EC6962" w:rsidRDefault="00EC6962" w:rsidP="00EC6962">
      <w:pPr>
        <w:numPr>
          <w:ilvl w:val="0"/>
          <w:numId w:val="15"/>
        </w:numPr>
        <w:ind w:left="1985"/>
      </w:pPr>
      <w:r>
        <w:t>Мебель</w:t>
      </w:r>
      <w:r>
        <w:rPr>
          <w:lang w:val="en-US"/>
        </w:rPr>
        <w:t>.</w:t>
      </w:r>
    </w:p>
    <w:p w:rsidR="00EC6962" w:rsidRDefault="00EC6962" w:rsidP="00B94B9A">
      <w:pPr>
        <w:pStyle w:val="af6"/>
        <w:numPr>
          <w:ilvl w:val="0"/>
          <w:numId w:val="16"/>
        </w:numPr>
      </w:pPr>
      <w:r w:rsidRPr="00C21799">
        <w:rPr>
          <w:b/>
        </w:rPr>
        <w:t>Расходные материалы</w:t>
      </w:r>
      <w:r w:rsidRPr="00C21799">
        <w:rPr>
          <w:b/>
          <w:lang w:val="en-US"/>
        </w:rPr>
        <w:t>.</w:t>
      </w:r>
    </w:p>
    <w:p w:rsidR="00E3295D" w:rsidRPr="003730C0" w:rsidRDefault="00E3295D" w:rsidP="0007181A">
      <w:pPr>
        <w:ind w:firstLine="708"/>
        <w:jc w:val="both"/>
      </w:pPr>
    </w:p>
    <w:p w:rsidR="00B94B9A" w:rsidRPr="00B94B9A" w:rsidRDefault="0071792D" w:rsidP="00A22B60">
      <w:pPr>
        <w:ind w:firstLine="708"/>
        <w:jc w:val="both"/>
      </w:pPr>
      <w:r>
        <w:t>Из соображения маркетинговой этики и Вашего удобства, саму</w:t>
      </w:r>
      <w:r w:rsidR="00B94B9A">
        <w:t xml:space="preserve"> «</w:t>
      </w:r>
      <w:r>
        <w:t>бесконечную простыню»</w:t>
      </w:r>
      <w:r w:rsidR="00567393">
        <w:t>,</w:t>
      </w:r>
      <w:r>
        <w:t xml:space="preserve"> с конкретными ассортиментными позициями</w:t>
      </w:r>
      <w:r w:rsidR="00567393">
        <w:t>:</w:t>
      </w:r>
      <w:r>
        <w:t xml:space="preserve"> оборотом продаж и валовой прибыли</w:t>
      </w:r>
      <w:r w:rsidR="00567393">
        <w:t>,</w:t>
      </w:r>
      <w:r>
        <w:t xml:space="preserve"> приводить не буду. Но обязательно хочу разобрать алгоритм построения  «Группы А» </w:t>
      </w:r>
      <w:r w:rsidR="00B94B9A">
        <w:t xml:space="preserve"> и её прикладное использование в продвижении. Ещё раз отме</w:t>
      </w:r>
      <w:r w:rsidR="00567393">
        <w:t>чу</w:t>
      </w:r>
      <w:r w:rsidR="00B94B9A">
        <w:t xml:space="preserve">, что вариантов разбивки на </w:t>
      </w:r>
      <w:r w:rsidR="00567393">
        <w:t>г</w:t>
      </w:r>
      <w:r w:rsidR="00B94B9A">
        <w:t>руппы в АВС анализе может быть достаточно много, я же буду пользоваться классическим алгоритмо</w:t>
      </w:r>
      <w:r w:rsidR="00586BA9">
        <w:t>м, который</w:t>
      </w:r>
      <w:r w:rsidR="00550660">
        <w:t>, смею заметить, весьма неплох.</w:t>
      </w:r>
    </w:p>
    <w:p w:rsidR="0027694B" w:rsidRPr="00DC229C" w:rsidRDefault="00393EF7" w:rsidP="00393EF7">
      <w:pPr>
        <w:ind w:firstLine="708"/>
        <w:jc w:val="both"/>
      </w:pPr>
      <w:r>
        <w:t>Для начала</w:t>
      </w:r>
      <w:r w:rsidR="004D61F0">
        <w:t>,</w:t>
      </w:r>
      <w:r>
        <w:t xml:space="preserve"> приведём алгоритм  «</w:t>
      </w:r>
      <w:r>
        <w:rPr>
          <w:b/>
        </w:rPr>
        <w:t>комплексного</w:t>
      </w:r>
      <w:r w:rsidRPr="00651155">
        <w:rPr>
          <w:b/>
        </w:rPr>
        <w:t xml:space="preserve"> </w:t>
      </w:r>
      <w:r>
        <w:rPr>
          <w:b/>
          <w:lang w:val="en-US"/>
        </w:rPr>
        <w:t>ABC</w:t>
      </w:r>
      <w:r w:rsidRPr="00651155">
        <w:rPr>
          <w:b/>
        </w:rPr>
        <w:t xml:space="preserve"> анализ по обороту и прибыли</w:t>
      </w:r>
      <w:r>
        <w:t xml:space="preserve">» без наложения </w:t>
      </w:r>
      <w:r>
        <w:rPr>
          <w:lang w:val="en-US"/>
        </w:rPr>
        <w:t>XYZ</w:t>
      </w:r>
      <w:r w:rsidRPr="00393EF7">
        <w:t xml:space="preserve"> </w:t>
      </w:r>
      <w:r>
        <w:t xml:space="preserve">анализа, чтобы алгоритм был более понятен! Вот тут важно не «налететь» на </w:t>
      </w:r>
      <w:r w:rsidRPr="00393EF7">
        <w:rPr>
          <w:b/>
        </w:rPr>
        <w:t xml:space="preserve">ВТОРУЮ </w:t>
      </w:r>
      <w:r>
        <w:t>ошибку – «формальн</w:t>
      </w:r>
      <w:r w:rsidR="004D61F0">
        <w:t>ая</w:t>
      </w:r>
      <w:r>
        <w:t>» работ</w:t>
      </w:r>
      <w:r w:rsidR="004D61F0">
        <w:t>а</w:t>
      </w:r>
      <w:r>
        <w:t xml:space="preserve"> с перс</w:t>
      </w:r>
      <w:r w:rsidR="0027694B">
        <w:t>пективной и стратегически важной</w:t>
      </w:r>
      <w:r w:rsidR="00835982">
        <w:t>,</w:t>
      </w:r>
      <w:r>
        <w:t xml:space="preserve"> в будущем для компании</w:t>
      </w:r>
      <w:r w:rsidR="00835982">
        <w:t>,</w:t>
      </w:r>
      <w:r>
        <w:t xml:space="preserve"> группы товаров, которую многие</w:t>
      </w:r>
      <w:r w:rsidR="004D61F0">
        <w:t>,</w:t>
      </w:r>
      <w:r>
        <w:t xml:space="preserve"> «</w:t>
      </w:r>
      <w:proofErr w:type="spellStart"/>
      <w:r>
        <w:t>по-умолчанию</w:t>
      </w:r>
      <w:proofErr w:type="spellEnd"/>
      <w:r>
        <w:t>»</w:t>
      </w:r>
      <w:r w:rsidR="004D61F0">
        <w:t>,</w:t>
      </w:r>
      <w:r>
        <w:t xml:space="preserve"> записывают в </w:t>
      </w:r>
      <w:r w:rsidR="00515B4A">
        <w:t>«</w:t>
      </w:r>
      <w:r>
        <w:t>С</w:t>
      </w:r>
      <w:r w:rsidR="00515B4A">
        <w:t>»</w:t>
      </w:r>
      <w:r>
        <w:t xml:space="preserve">.  </w:t>
      </w:r>
      <w:r w:rsidR="004D61F0">
        <w:t>С</w:t>
      </w:r>
      <w:r>
        <w:t xml:space="preserve"> эт</w:t>
      </w:r>
      <w:r w:rsidR="00515B4A">
        <w:t>ими товарами связан ещё один нюанс, они могут попасть в Группу «</w:t>
      </w:r>
      <w:r w:rsidR="00515B4A">
        <w:rPr>
          <w:lang w:val="en-US"/>
        </w:rPr>
        <w:t>B</w:t>
      </w:r>
      <w:r w:rsidR="00515B4A">
        <w:t>» и про них благополучно забывают</w:t>
      </w:r>
      <w:r w:rsidR="00835982">
        <w:t>,</w:t>
      </w:r>
      <w:r w:rsidR="00515B4A">
        <w:t xml:space="preserve"> переводя на более низкий приоритет. Ну и наконец, перейдем к </w:t>
      </w:r>
      <w:r w:rsidR="00515B4A" w:rsidRPr="00D92F5F">
        <w:rPr>
          <w:b/>
        </w:rPr>
        <w:t>ТРЕТЬЕЙ</w:t>
      </w:r>
      <w:r w:rsidR="00515B4A">
        <w:t xml:space="preserve"> грубой ошибке – весь анализ делается постфактум и отражает больше прошлое</w:t>
      </w:r>
      <w:r w:rsidR="00082480">
        <w:t>,</w:t>
      </w:r>
      <w:r w:rsidR="00515B4A">
        <w:t xml:space="preserve"> чем перспективу. В связи с этим</w:t>
      </w:r>
      <w:r w:rsidR="00082480">
        <w:t>,</w:t>
      </w:r>
      <w:r w:rsidR="00515B4A">
        <w:t xml:space="preserve"> в Группу «A» могут «затесаться» товарные позиции, уходящие с рынка, но при этом ещё неплохо отработавшие прошлый период. Совершенно логично, что программа продвижения для них должна быть менее насыщенной, чем полагается по формальному статусу (если конечно не хотите сделать </w:t>
      </w:r>
      <w:proofErr w:type="spellStart"/>
      <w:r w:rsidR="00515B4A">
        <w:t>рефреш</w:t>
      </w:r>
      <w:proofErr w:type="spellEnd"/>
      <w:r w:rsidR="00515B4A">
        <w:t>).</w:t>
      </w:r>
      <w:r w:rsidR="009C20DE">
        <w:t xml:space="preserve"> Сам алгоритм размещён на </w:t>
      </w:r>
      <w:r w:rsidR="009C20DE" w:rsidRPr="009C20DE">
        <w:rPr>
          <w:b/>
        </w:rPr>
        <w:t>Рис.3.</w:t>
      </w:r>
      <w:r w:rsidR="0027694B" w:rsidRPr="0027694B">
        <w:t xml:space="preserve"> </w:t>
      </w:r>
      <w:r w:rsidR="0027694B">
        <w:t xml:space="preserve"> Одним словом, подошли к тому, чтобы ввести в </w:t>
      </w:r>
      <w:r w:rsidR="00F13B25">
        <w:t xml:space="preserve">таблицу </w:t>
      </w:r>
      <w:r w:rsidR="0027694B">
        <w:t xml:space="preserve"> «</w:t>
      </w:r>
      <w:r w:rsidR="0027694B">
        <w:rPr>
          <w:b/>
        </w:rPr>
        <w:t>комплексного</w:t>
      </w:r>
      <w:r w:rsidR="0027694B" w:rsidRPr="00651155">
        <w:rPr>
          <w:b/>
        </w:rPr>
        <w:t xml:space="preserve"> </w:t>
      </w:r>
      <w:r w:rsidR="0027694B">
        <w:rPr>
          <w:b/>
          <w:lang w:val="en-US"/>
        </w:rPr>
        <w:t>ABC</w:t>
      </w:r>
      <w:r w:rsidR="0027694B" w:rsidRPr="00651155">
        <w:rPr>
          <w:b/>
        </w:rPr>
        <w:t xml:space="preserve"> анализ по обороту и прибыли</w:t>
      </w:r>
      <w:r w:rsidR="0027694B">
        <w:t>» ещё один крайне важный столбец «перспектива». Следует отметить, что по приоритетности</w:t>
      </w:r>
      <w:r w:rsidR="007E6950">
        <w:t>,</w:t>
      </w:r>
      <w:r w:rsidR="0027694B">
        <w:t xml:space="preserve"> этот столбец должен стоять первой колонкой, так как если результат «</w:t>
      </w:r>
      <w:r w:rsidR="00322BA5">
        <w:t>взаимодействия</w:t>
      </w:r>
      <w:r w:rsidR="0027694B">
        <w:t xml:space="preserve">» </w:t>
      </w:r>
      <w:r w:rsidR="0027694B">
        <w:rPr>
          <w:lang w:val="en-US"/>
        </w:rPr>
        <w:t>A</w:t>
      </w:r>
      <w:r w:rsidR="0027694B" w:rsidRPr="0027694B">
        <w:t xml:space="preserve">, </w:t>
      </w:r>
      <w:r w:rsidR="0027694B">
        <w:rPr>
          <w:lang w:val="en-US"/>
        </w:rPr>
        <w:t>B</w:t>
      </w:r>
      <w:r w:rsidR="0027694B" w:rsidRPr="0027694B">
        <w:t xml:space="preserve">, </w:t>
      </w:r>
      <w:r w:rsidR="0027694B">
        <w:rPr>
          <w:lang w:val="en-US"/>
        </w:rPr>
        <w:t>C</w:t>
      </w:r>
      <w:r w:rsidR="0027694B" w:rsidRPr="0027694B">
        <w:t xml:space="preserve"> </w:t>
      </w:r>
      <w:r w:rsidR="0027694B">
        <w:t xml:space="preserve">по обороту и прибыли логически </w:t>
      </w:r>
      <w:proofErr w:type="gramStart"/>
      <w:r w:rsidR="0027694B">
        <w:t>более менее</w:t>
      </w:r>
      <w:proofErr w:type="gramEnd"/>
      <w:r w:rsidR="0027694B">
        <w:t xml:space="preserve"> понятен</w:t>
      </w:r>
      <w:r w:rsidR="00311145">
        <w:t xml:space="preserve">, то </w:t>
      </w:r>
      <w:r w:rsidR="00322BA5">
        <w:t xml:space="preserve">интерференции </w:t>
      </w:r>
      <w:r w:rsidR="00311145">
        <w:t>с «перспективой» может серьё</w:t>
      </w:r>
      <w:r w:rsidR="00D96AEE">
        <w:t>зно двигать позиции вверх или в</w:t>
      </w:r>
      <w:r w:rsidR="00311145">
        <w:t>низ по рангу.</w:t>
      </w:r>
      <w:r w:rsidR="00D96AEE" w:rsidRPr="00D96AEE">
        <w:t xml:space="preserve">  </w:t>
      </w:r>
      <w:r w:rsidR="00D96AEE">
        <w:t xml:space="preserve">Для лучшей визуализации, ряд наиболее важных для рассмотрения строк </w:t>
      </w:r>
      <w:r w:rsidR="00F13B25">
        <w:t xml:space="preserve">таблицы </w:t>
      </w:r>
      <w:r w:rsidR="00D96AEE">
        <w:t>выделен</w:t>
      </w:r>
      <w:r w:rsidR="00F13B25">
        <w:t xml:space="preserve"> цветом.</w:t>
      </w:r>
      <w:r w:rsidR="00DC229C">
        <w:t xml:space="preserve"> Символ </w:t>
      </w:r>
      <w:r w:rsidR="00DC229C" w:rsidRPr="00952C42">
        <w:rPr>
          <w:b/>
        </w:rPr>
        <w:t>«+/</w:t>
      </w:r>
      <w:proofErr w:type="gramStart"/>
      <w:r w:rsidR="00DC229C" w:rsidRPr="00952C42">
        <w:rPr>
          <w:b/>
        </w:rPr>
        <w:t>-»</w:t>
      </w:r>
      <w:proofErr w:type="gramEnd"/>
      <w:r w:rsidR="00DC229C">
        <w:rPr>
          <w:b/>
        </w:rPr>
        <w:t xml:space="preserve">, </w:t>
      </w:r>
      <w:r w:rsidR="00DC229C" w:rsidRPr="00DC229C">
        <w:t>обозначает</w:t>
      </w:r>
      <w:r w:rsidR="00A85520">
        <w:t>,</w:t>
      </w:r>
      <w:r w:rsidR="00DC229C" w:rsidRPr="00DC229C">
        <w:t xml:space="preserve"> что никаких существенных «потрясений» и «отходов» от завоёванного на рынке места </w:t>
      </w:r>
      <w:r w:rsidR="00A85520">
        <w:t xml:space="preserve"> </w:t>
      </w:r>
      <w:r w:rsidR="00DC229C" w:rsidRPr="00DC229C">
        <w:t>не предвидится.</w:t>
      </w:r>
    </w:p>
    <w:p w:rsidR="002562C5" w:rsidRDefault="009356E4" w:rsidP="00DC229C">
      <w:pPr>
        <w:jc w:val="center"/>
      </w:pPr>
      <w:r>
        <w:rPr>
          <w:noProof/>
        </w:rPr>
        <w:lastRenderedPageBreak/>
        <w:drawing>
          <wp:inline distT="0" distB="0" distL="0" distR="0">
            <wp:extent cx="3562350" cy="5086350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94B" w:rsidRPr="0027694B">
        <w:br/>
      </w:r>
    </w:p>
    <w:p w:rsidR="00952C42" w:rsidRDefault="009C20DE" w:rsidP="00393EF7">
      <w:pPr>
        <w:ind w:firstLine="708"/>
        <w:jc w:val="both"/>
        <w:rPr>
          <w:b/>
        </w:rPr>
      </w:pPr>
      <w:r>
        <w:rPr>
          <w:b/>
        </w:rPr>
        <w:t>Рис.3</w:t>
      </w:r>
      <w:r w:rsidR="00952C42" w:rsidRPr="00952C42">
        <w:rPr>
          <w:b/>
        </w:rPr>
        <w:t xml:space="preserve"> Алгоритм </w:t>
      </w:r>
      <w:proofErr w:type="gramStart"/>
      <w:r w:rsidR="00952C42">
        <w:rPr>
          <w:b/>
        </w:rPr>
        <w:t>комплексного</w:t>
      </w:r>
      <w:proofErr w:type="gramEnd"/>
      <w:r w:rsidR="00952C42" w:rsidRPr="00651155">
        <w:rPr>
          <w:b/>
        </w:rPr>
        <w:t xml:space="preserve"> </w:t>
      </w:r>
      <w:r w:rsidR="00952C42" w:rsidRPr="00952C42">
        <w:rPr>
          <w:b/>
        </w:rPr>
        <w:t>ABC</w:t>
      </w:r>
      <w:r w:rsidR="00952C42" w:rsidRPr="00651155">
        <w:rPr>
          <w:b/>
        </w:rPr>
        <w:t xml:space="preserve"> анализ по обороту и прибыли</w:t>
      </w:r>
    </w:p>
    <w:p w:rsidR="00952C42" w:rsidRPr="00952C42" w:rsidRDefault="00952C42" w:rsidP="00393EF7">
      <w:pPr>
        <w:ind w:firstLine="708"/>
        <w:jc w:val="both"/>
      </w:pPr>
    </w:p>
    <w:p w:rsidR="009F4FEC" w:rsidRDefault="00952C42" w:rsidP="00DC229C">
      <w:pPr>
        <w:ind w:firstLine="708"/>
        <w:jc w:val="both"/>
      </w:pPr>
      <w:r>
        <w:t>На первый взгляд</w:t>
      </w:r>
      <w:r w:rsidR="00A85520">
        <w:t>,</w:t>
      </w:r>
      <w:r>
        <w:t xml:space="preserve"> кажется</w:t>
      </w:r>
      <w:r w:rsidR="00A85520">
        <w:t>,</w:t>
      </w:r>
      <w:r>
        <w:t xml:space="preserve"> что таблица усложнилась до неузнаваемости. Скажу из своего опыта</w:t>
      </w:r>
      <w:r w:rsidRPr="00952C42">
        <w:t xml:space="preserve">: </w:t>
      </w:r>
      <w:r>
        <w:t xml:space="preserve">«Отнюдь, НЕТ!» Просто внесём маленькое практичное дополнение – ячеек с заполнением </w:t>
      </w:r>
      <w:r w:rsidRPr="00952C42">
        <w:rPr>
          <w:b/>
        </w:rPr>
        <w:t>«+</w:t>
      </w:r>
      <w:proofErr w:type="gramStart"/>
      <w:r w:rsidRPr="00952C42">
        <w:rPr>
          <w:b/>
        </w:rPr>
        <w:t>/-</w:t>
      </w:r>
      <w:proofErr w:type="gramEnd"/>
      <w:r w:rsidRPr="00952C42">
        <w:rPr>
          <w:b/>
        </w:rPr>
        <w:t>»</w:t>
      </w:r>
      <w:r>
        <w:rPr>
          <w:b/>
        </w:rPr>
        <w:t xml:space="preserve"> </w:t>
      </w:r>
      <w:r w:rsidRPr="00952C42">
        <w:t>значительно больше 90%,</w:t>
      </w:r>
      <w:r>
        <w:t xml:space="preserve"> </w:t>
      </w:r>
      <w:r w:rsidR="00A30970">
        <w:t>в связи с чем, для уд</w:t>
      </w:r>
      <w:r w:rsidRPr="00952C42">
        <w:t>обства, данный набор знаков можно просто не писать</w:t>
      </w:r>
      <w:r w:rsidR="00A30970">
        <w:t xml:space="preserve"> и работать с этим массивом </w:t>
      </w:r>
      <w:proofErr w:type="spellStart"/>
      <w:r w:rsidR="00A30970">
        <w:t>как-будто</w:t>
      </w:r>
      <w:proofErr w:type="spellEnd"/>
      <w:r w:rsidR="00A30970">
        <w:t xml:space="preserve"> столбца «перспектива» вообще не существует! </w:t>
      </w:r>
      <w:r w:rsidR="00A85520">
        <w:t>П</w:t>
      </w:r>
      <w:r w:rsidR="00A30970">
        <w:t>ервоначально</w:t>
      </w:r>
      <w:r w:rsidR="00322BA5">
        <w:t>, Вы заполняете первые два столб</w:t>
      </w:r>
      <w:r w:rsidR="00A30970">
        <w:t xml:space="preserve">ца, а потом доставляете в нужных позициях </w:t>
      </w:r>
      <w:r w:rsidR="00A30970" w:rsidRPr="00A30970">
        <w:rPr>
          <w:b/>
        </w:rPr>
        <w:t xml:space="preserve">«+ или </w:t>
      </w:r>
      <w:proofErr w:type="gramStart"/>
      <w:r w:rsidR="00A30970" w:rsidRPr="00A30970">
        <w:rPr>
          <w:b/>
        </w:rPr>
        <w:t>-»</w:t>
      </w:r>
      <w:proofErr w:type="gramEnd"/>
      <w:r w:rsidR="00A30970" w:rsidRPr="00A30970">
        <w:rPr>
          <w:b/>
        </w:rPr>
        <w:t>.</w:t>
      </w:r>
      <w:r w:rsidR="00A30970">
        <w:t xml:space="preserve"> </w:t>
      </w:r>
      <w:r w:rsidRPr="00952C42">
        <w:t xml:space="preserve"> </w:t>
      </w:r>
      <w:r w:rsidR="00A30970">
        <w:t xml:space="preserve">Следует обратить особое внимание на клетки, обозначенные </w:t>
      </w:r>
      <w:r w:rsidR="00A30970" w:rsidRPr="00A30970">
        <w:rPr>
          <w:b/>
        </w:rPr>
        <w:t>«</w:t>
      </w:r>
      <w:r w:rsidR="00A30970" w:rsidRPr="00A30970">
        <w:rPr>
          <w:b/>
          <w:lang w:val="en-US"/>
        </w:rPr>
        <w:t>A</w:t>
      </w:r>
      <w:r w:rsidR="00A30970" w:rsidRPr="00A30970">
        <w:rPr>
          <w:b/>
        </w:rPr>
        <w:t>?»</w:t>
      </w:r>
      <w:r w:rsidR="00A30970">
        <w:t xml:space="preserve">. </w:t>
      </w:r>
      <w:r>
        <w:rPr>
          <w:b/>
        </w:rPr>
        <w:t xml:space="preserve"> </w:t>
      </w:r>
      <w:r w:rsidR="00A30970" w:rsidRPr="00A30970">
        <w:t xml:space="preserve">Во-первых, далее на </w:t>
      </w:r>
      <w:r w:rsidR="00A30970" w:rsidRPr="00A30970">
        <w:rPr>
          <w:b/>
        </w:rPr>
        <w:t xml:space="preserve">«комплексный </w:t>
      </w:r>
      <w:r w:rsidR="00A30970" w:rsidRPr="00A30970">
        <w:rPr>
          <w:b/>
          <w:lang w:val="en-US"/>
        </w:rPr>
        <w:t>ABC</w:t>
      </w:r>
      <w:r w:rsidR="00A30970" w:rsidRPr="00A30970">
        <w:rPr>
          <w:b/>
        </w:rPr>
        <w:t xml:space="preserve"> анализ по обороту и прибыли»</w:t>
      </w:r>
      <w:r w:rsidR="00A30970" w:rsidRPr="00A30970">
        <w:t xml:space="preserve"> нужно будет наложить анализ </w:t>
      </w:r>
      <w:r w:rsidR="00A30970" w:rsidRPr="00A30970">
        <w:rPr>
          <w:lang w:val="en-US"/>
        </w:rPr>
        <w:t>XYZ</w:t>
      </w:r>
      <w:r w:rsidR="00A30970" w:rsidRPr="00A30970">
        <w:t>.</w:t>
      </w:r>
      <w:r w:rsidR="00A30970" w:rsidRPr="00A30970">
        <w:rPr>
          <w:b/>
        </w:rPr>
        <w:t xml:space="preserve"> </w:t>
      </w:r>
      <w:r w:rsidR="00A30970">
        <w:rPr>
          <w:b/>
        </w:rPr>
        <w:t xml:space="preserve"> </w:t>
      </w:r>
      <w:r w:rsidR="00D55A0F" w:rsidRPr="008A03BA">
        <w:t>Так вот</w:t>
      </w:r>
      <w:r w:rsidR="00D55A0F">
        <w:rPr>
          <w:b/>
        </w:rPr>
        <w:t xml:space="preserve">, </w:t>
      </w:r>
      <w:r w:rsidR="00D55A0F" w:rsidRPr="008A03BA">
        <w:t>на клетки</w:t>
      </w:r>
      <w:r w:rsidR="00D55A0F">
        <w:rPr>
          <w:b/>
        </w:rPr>
        <w:t xml:space="preserve"> </w:t>
      </w:r>
      <w:r w:rsidR="00D55A0F" w:rsidRPr="00A30970">
        <w:rPr>
          <w:b/>
        </w:rPr>
        <w:t>«</w:t>
      </w:r>
      <w:r w:rsidR="00D55A0F" w:rsidRPr="00A30970">
        <w:rPr>
          <w:b/>
          <w:lang w:val="en-US"/>
        </w:rPr>
        <w:t>A</w:t>
      </w:r>
      <w:r w:rsidR="00D55A0F" w:rsidRPr="00A30970">
        <w:rPr>
          <w:b/>
        </w:rPr>
        <w:t>?»</w:t>
      </w:r>
      <w:r w:rsidR="00CC2C88">
        <w:t xml:space="preserve"> он не воздействует, как и на все остальные клетки «перспективы» с символом</w:t>
      </w:r>
      <w:r w:rsidR="00CC2C88" w:rsidRPr="00CC2C88">
        <w:rPr>
          <w:b/>
        </w:rPr>
        <w:t xml:space="preserve"> </w:t>
      </w:r>
      <w:r w:rsidR="00CC2C88" w:rsidRPr="008A03BA">
        <w:rPr>
          <w:b/>
        </w:rPr>
        <w:t>«+»</w:t>
      </w:r>
      <w:r w:rsidR="00CC2C88">
        <w:t xml:space="preserve">. </w:t>
      </w:r>
      <w:r w:rsidR="00D55A0F">
        <w:t xml:space="preserve"> Далее, в зависимости от оценки перспективности позиции</w:t>
      </w:r>
      <w:r w:rsidR="008A03BA">
        <w:t>,</w:t>
      </w:r>
      <w:r w:rsidR="00D55A0F">
        <w:t xml:space="preserve"> она может войти в </w:t>
      </w:r>
      <w:r w:rsidR="00D55A0F" w:rsidRPr="00D55A0F">
        <w:rPr>
          <w:b/>
        </w:rPr>
        <w:t xml:space="preserve">Группу </w:t>
      </w:r>
      <w:r w:rsidR="00D55A0F" w:rsidRPr="00D55A0F">
        <w:rPr>
          <w:b/>
          <w:lang w:val="en-US"/>
        </w:rPr>
        <w:t>A</w:t>
      </w:r>
      <w:r w:rsidR="00D55A0F" w:rsidRPr="00D55A0F">
        <w:t xml:space="preserve">, </w:t>
      </w:r>
      <w:r w:rsidR="00D55A0F">
        <w:t>но вполне возможно, что стратегическая привлекательность данного товара не будет достаточно высокой, в связи с чем</w:t>
      </w:r>
      <w:r w:rsidR="008A03BA">
        <w:t>,</w:t>
      </w:r>
      <w:r w:rsidR="00D55A0F">
        <w:t xml:space="preserve"> он перейдёт в разряд «В», ну а в случае </w:t>
      </w:r>
      <w:r w:rsidR="00DC229C">
        <w:t xml:space="preserve">наличия </w:t>
      </w:r>
      <w:r w:rsidR="008A03BA">
        <w:t xml:space="preserve">в </w:t>
      </w:r>
      <w:r w:rsidR="00DC229C">
        <w:t xml:space="preserve">«С», может так и остаться в нижней Группе. </w:t>
      </w:r>
      <w:r w:rsidR="000746A5">
        <w:t>Д</w:t>
      </w:r>
      <w:r w:rsidR="00DC229C">
        <w:t>ля лучшего понимания «перспективности»</w:t>
      </w:r>
      <w:r w:rsidR="000746A5">
        <w:t>,</w:t>
      </w:r>
      <w:r w:rsidR="00DC229C">
        <w:t xml:space="preserve"> желательно провести небольшой </w:t>
      </w:r>
      <w:proofErr w:type="spellStart"/>
      <w:r w:rsidR="00DC229C">
        <w:t>бечмаркинг</w:t>
      </w:r>
      <w:proofErr w:type="spellEnd"/>
      <w:r w:rsidR="00DC229C">
        <w:t xml:space="preserve"> похожих позиций у конкурентов. </w:t>
      </w:r>
    </w:p>
    <w:p w:rsidR="00E46619" w:rsidRPr="00E46619" w:rsidRDefault="00CC2C88" w:rsidP="00E46619">
      <w:pPr>
        <w:jc w:val="both"/>
      </w:pPr>
      <w:r>
        <w:t>Ну и наконец, мы подошли к одному из важнейших вопросов</w:t>
      </w:r>
      <w:r w:rsidRPr="00CC2C88">
        <w:t xml:space="preserve">: </w:t>
      </w:r>
      <w:r>
        <w:t xml:space="preserve">«А зачем </w:t>
      </w:r>
      <w:r w:rsidR="00322BA5">
        <w:t xml:space="preserve">нам </w:t>
      </w:r>
      <w:r>
        <w:t>стол</w:t>
      </w:r>
      <w:r w:rsidR="00322BA5">
        <w:t>ь</w:t>
      </w:r>
      <w:r>
        <w:t>ко мучений»</w:t>
      </w:r>
      <w:r w:rsidR="000746A5">
        <w:t xml:space="preserve">? </w:t>
      </w:r>
      <w:r>
        <w:t>На самом деле</w:t>
      </w:r>
      <w:r w:rsidR="000746A5">
        <w:t>,</w:t>
      </w:r>
      <w:r>
        <w:t xml:space="preserve"> мы крайне бережно отряхнули от лишней шелухи нашу «боевую Группу </w:t>
      </w:r>
      <w:r>
        <w:rPr>
          <w:lang w:val="en-US"/>
        </w:rPr>
        <w:t>A</w:t>
      </w:r>
      <w:r>
        <w:t>» и теперь должны максимально эффективно воспользоваться этим. Самое первое, что Вы должны сделать, это вооружить продавцов. В связи с чем, делаются листовки «Группы А», только для внутреннего пользования</w:t>
      </w:r>
      <w:r w:rsidR="00E46619">
        <w:t xml:space="preserve">, так как в ней идёт непосредственное сравнение Вашего товара с конкурентными аналогами. </w:t>
      </w:r>
      <w:r w:rsidR="00572D5D">
        <w:t>Пример т</w:t>
      </w:r>
      <w:r w:rsidR="00E46619">
        <w:t xml:space="preserve">акой листовки показан на </w:t>
      </w:r>
      <w:r w:rsidR="00E46619" w:rsidRPr="00E46619">
        <w:rPr>
          <w:b/>
        </w:rPr>
        <w:t>рис. 3.</w:t>
      </w:r>
      <w:r w:rsidR="00E46619">
        <w:t xml:space="preserve"> Важное замечание – в данном случае мы работаем с рынком </w:t>
      </w:r>
      <w:r w:rsidR="00E46619">
        <w:rPr>
          <w:lang w:val="en-US"/>
        </w:rPr>
        <w:t>B</w:t>
      </w:r>
      <w:r w:rsidR="00E46619" w:rsidRPr="00E46619">
        <w:t>2</w:t>
      </w:r>
      <w:r w:rsidR="00E46619">
        <w:rPr>
          <w:lang w:val="en-US"/>
        </w:rPr>
        <w:t>B</w:t>
      </w:r>
      <w:r w:rsidR="00E46619" w:rsidRPr="00E46619">
        <w:t xml:space="preserve">, </w:t>
      </w:r>
      <w:r w:rsidR="00E46619">
        <w:t>где покупатель существует в виде</w:t>
      </w:r>
      <w:r w:rsidR="00E46619" w:rsidRPr="00E46619">
        <w:t xml:space="preserve"> </w:t>
      </w:r>
      <w:r w:rsidR="00E46619">
        <w:t>«Центра закупки» с соответствующими ролями</w:t>
      </w:r>
      <w:r w:rsidR="00E46619" w:rsidRPr="00E46619">
        <w:t>:</w:t>
      </w:r>
    </w:p>
    <w:p w:rsidR="00E46619" w:rsidRPr="00E46619" w:rsidRDefault="00E46619" w:rsidP="00E46619">
      <w:pPr>
        <w:ind w:left="708"/>
        <w:jc w:val="both"/>
        <w:rPr>
          <w:b/>
        </w:rPr>
      </w:pPr>
      <w:r w:rsidRPr="00E46619">
        <w:lastRenderedPageBreak/>
        <w:t xml:space="preserve"> </w:t>
      </w:r>
      <w:r w:rsidRPr="00E46619">
        <w:br/>
      </w:r>
      <w:r w:rsidRPr="00E46619">
        <w:rPr>
          <w:b/>
          <w:bCs/>
        </w:rPr>
        <w:t>■ л</w:t>
      </w:r>
      <w:r w:rsidRPr="00E46619">
        <w:rPr>
          <w:b/>
          <w:bCs/>
          <w:u w:val="single"/>
        </w:rPr>
        <w:t>ицо, принимающее решение о покупке (ЛПР)</w:t>
      </w:r>
      <w:r w:rsidRPr="00E46619">
        <w:rPr>
          <w:b/>
          <w:u w:val="single"/>
        </w:rPr>
        <w:t xml:space="preserve"> </w:t>
      </w:r>
      <w:r>
        <w:rPr>
          <w:b/>
        </w:rPr>
        <w:t>— отвечает за</w:t>
      </w:r>
      <w:r w:rsidRPr="00E46619">
        <w:rPr>
          <w:b/>
        </w:rPr>
        <w:t xml:space="preserve"> окончательный выбор оборудования</w:t>
      </w:r>
    </w:p>
    <w:p w:rsidR="00E46619" w:rsidRPr="00E46619" w:rsidRDefault="00E46619" w:rsidP="00E46619">
      <w:pPr>
        <w:ind w:firstLine="708"/>
        <w:jc w:val="both"/>
        <w:rPr>
          <w:b/>
        </w:rPr>
      </w:pPr>
      <w:r w:rsidRPr="00E46619">
        <w:rPr>
          <w:b/>
          <w:bCs/>
        </w:rPr>
        <w:t xml:space="preserve">■ </w:t>
      </w:r>
      <w:r w:rsidRPr="00E46619">
        <w:rPr>
          <w:b/>
          <w:bCs/>
          <w:u w:val="single"/>
        </w:rPr>
        <w:t>влиятельное лицо</w:t>
      </w:r>
      <w:r w:rsidRPr="00E46619">
        <w:rPr>
          <w:b/>
          <w:u w:val="single"/>
        </w:rPr>
        <w:t xml:space="preserve"> </w:t>
      </w:r>
      <w:r w:rsidRPr="00E46619">
        <w:rPr>
          <w:b/>
        </w:rPr>
        <w:t xml:space="preserve">— тот, кто сам не выбирает конкретный товар или продавца, но оказывает существенное влияние на принимаемое решение; </w:t>
      </w:r>
    </w:p>
    <w:p w:rsidR="00E46619" w:rsidRPr="00E46619" w:rsidRDefault="00E46619" w:rsidP="00E46619">
      <w:pPr>
        <w:ind w:firstLine="708"/>
        <w:jc w:val="both"/>
        <w:rPr>
          <w:b/>
        </w:rPr>
      </w:pPr>
      <w:r w:rsidRPr="00E46619">
        <w:rPr>
          <w:b/>
          <w:bCs/>
        </w:rPr>
        <w:t xml:space="preserve">■ </w:t>
      </w:r>
      <w:r w:rsidRPr="00E46619">
        <w:rPr>
          <w:b/>
          <w:bCs/>
          <w:u w:val="single"/>
        </w:rPr>
        <w:t>диспетчер</w:t>
      </w:r>
      <w:r w:rsidRPr="00E46619">
        <w:rPr>
          <w:b/>
          <w:bCs/>
        </w:rPr>
        <w:t xml:space="preserve"> </w:t>
      </w:r>
      <w:r w:rsidRPr="00E46619">
        <w:rPr>
          <w:b/>
        </w:rPr>
        <w:t>— член группы, контролирующий виды и каналы поступления информации, оказывающий косвенное влияние на закупку</w:t>
      </w:r>
    </w:p>
    <w:p w:rsidR="00E46619" w:rsidRPr="00E46619" w:rsidRDefault="00E46619" w:rsidP="00E46619">
      <w:pPr>
        <w:ind w:firstLine="708"/>
        <w:jc w:val="both"/>
        <w:rPr>
          <w:b/>
        </w:rPr>
      </w:pPr>
      <w:r w:rsidRPr="00E46619">
        <w:rPr>
          <w:b/>
          <w:bCs/>
        </w:rPr>
        <w:t xml:space="preserve">■ </w:t>
      </w:r>
      <w:r w:rsidRPr="00E46619">
        <w:rPr>
          <w:b/>
          <w:bCs/>
          <w:u w:val="single"/>
        </w:rPr>
        <w:t>покупатель</w:t>
      </w:r>
      <w:r w:rsidRPr="00E46619">
        <w:rPr>
          <w:b/>
          <w:bCs/>
        </w:rPr>
        <w:t xml:space="preserve"> </w:t>
      </w:r>
      <w:r w:rsidRPr="00E46619">
        <w:rPr>
          <w:b/>
        </w:rPr>
        <w:t xml:space="preserve">— лицо (обычно отдел закупок, АХО и </w:t>
      </w:r>
      <w:proofErr w:type="spellStart"/>
      <w:proofErr w:type="gramStart"/>
      <w:r w:rsidRPr="00E46619">
        <w:rPr>
          <w:b/>
        </w:rPr>
        <w:t>пр</w:t>
      </w:r>
      <w:proofErr w:type="spellEnd"/>
      <w:proofErr w:type="gramEnd"/>
      <w:r w:rsidRPr="00E46619">
        <w:rPr>
          <w:b/>
        </w:rPr>
        <w:t xml:space="preserve">), имеющее формальную, ответственное за выбор торговой марки и поставщика товара; </w:t>
      </w:r>
    </w:p>
    <w:p w:rsidR="00E46619" w:rsidRPr="00E46619" w:rsidRDefault="00E46619" w:rsidP="00E46619">
      <w:pPr>
        <w:ind w:firstLine="708"/>
        <w:jc w:val="both"/>
        <w:rPr>
          <w:b/>
        </w:rPr>
      </w:pPr>
      <w:r w:rsidRPr="00E46619">
        <w:rPr>
          <w:b/>
          <w:bCs/>
        </w:rPr>
        <w:t xml:space="preserve">■ </w:t>
      </w:r>
      <w:r w:rsidRPr="00E46619">
        <w:rPr>
          <w:b/>
          <w:bCs/>
          <w:u w:val="single"/>
        </w:rPr>
        <w:t>пользователь</w:t>
      </w:r>
      <w:r w:rsidRPr="00E46619">
        <w:rPr>
          <w:b/>
        </w:rPr>
        <w:t xml:space="preserve"> — сотрудник, непосредственно использующий товар</w:t>
      </w:r>
    </w:p>
    <w:p w:rsidR="00CC2C88" w:rsidRPr="00572D5D" w:rsidRDefault="00CC2C88" w:rsidP="00DC229C">
      <w:pPr>
        <w:ind w:firstLine="708"/>
        <w:jc w:val="both"/>
        <w:rPr>
          <w:b/>
        </w:rPr>
      </w:pPr>
    </w:p>
    <w:p w:rsidR="009B1714" w:rsidRDefault="00572D5D" w:rsidP="004C313C">
      <w:r>
        <w:t>Для тех</w:t>
      </w:r>
      <w:r w:rsidR="004C313C">
        <w:t>,</w:t>
      </w:r>
      <w:r>
        <w:t xml:space="preserve"> кто хочет получить по этому вопросу больше информации</w:t>
      </w:r>
      <w:r w:rsidR="004C313C">
        <w:t>,</w:t>
      </w:r>
      <w:r>
        <w:t xml:space="preserve"> рекомендую </w:t>
      </w:r>
      <w:r w:rsidR="004C313C">
        <w:t>обратить внимание на мою</w:t>
      </w:r>
      <w:r>
        <w:t xml:space="preserve"> статью «</w:t>
      </w:r>
      <w:r w:rsidRPr="00572D5D">
        <w:t>Эффективная работа с центром закупок на промышленном рынке»</w:t>
      </w:r>
      <w:r w:rsidR="004C313C">
        <w:t>,  ж</w:t>
      </w:r>
      <w:r w:rsidRPr="00572D5D">
        <w:t>урнал: Промышленный и b2b маркетинг, #3, 2010 г.</w:t>
      </w:r>
      <w:r>
        <w:t xml:space="preserve"> На рынке БО</w:t>
      </w:r>
      <w:r w:rsidR="004C313C">
        <w:t>,</w:t>
      </w:r>
      <w:r>
        <w:t xml:space="preserve"> мы уделяли приоритетное значение двум категориям «ЛПР» и «пользователь». Совершенно очевидно, что наш продавец должен был максимально точно доносить этим аудиториям преимущества</w:t>
      </w:r>
      <w:r w:rsidR="009B1714">
        <w:t xml:space="preserve"> нашего товара и знать н</w:t>
      </w:r>
      <w:r>
        <w:t>азубок все недостатки аналогов. Далее привожу саму листовку</w:t>
      </w:r>
      <w:r w:rsidR="00B577DB">
        <w:t xml:space="preserve"> на </w:t>
      </w:r>
      <w:r w:rsidR="00B577DB" w:rsidRPr="00B577DB">
        <w:rPr>
          <w:b/>
        </w:rPr>
        <w:t xml:space="preserve">Рис. </w:t>
      </w:r>
      <w:r w:rsidR="009C20DE">
        <w:rPr>
          <w:b/>
        </w:rPr>
        <w:t>4</w:t>
      </w:r>
      <w:r>
        <w:t xml:space="preserve">, из которой </w:t>
      </w:r>
      <w:r w:rsidR="00B577DB">
        <w:t xml:space="preserve">«стёрты» непосредственно названия техники. </w:t>
      </w:r>
    </w:p>
    <w:p w:rsidR="008A04A2" w:rsidRDefault="009B1714" w:rsidP="008A04A2">
      <w:pPr>
        <w:jc w:val="both"/>
      </w:pPr>
      <w:r>
        <w:br/>
      </w:r>
      <w:r>
        <w:rPr>
          <w:noProof/>
        </w:rPr>
        <w:drawing>
          <wp:inline distT="0" distB="0" distL="0" distR="0">
            <wp:extent cx="5143500" cy="5331504"/>
            <wp:effectExtent l="1905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3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DE" w:rsidRDefault="009C20DE" w:rsidP="008A04A2">
      <w:pPr>
        <w:jc w:val="both"/>
      </w:pPr>
    </w:p>
    <w:p w:rsidR="009C20DE" w:rsidRPr="009C20DE" w:rsidRDefault="009C20DE" w:rsidP="009C20DE">
      <w:pPr>
        <w:jc w:val="center"/>
        <w:rPr>
          <w:b/>
        </w:rPr>
      </w:pPr>
      <w:r w:rsidRPr="009C20DE">
        <w:rPr>
          <w:b/>
        </w:rPr>
        <w:t>Рис. 4 Фрагмент листовки Группы А</w:t>
      </w:r>
    </w:p>
    <w:p w:rsidR="00580AB3" w:rsidRDefault="00580AB3" w:rsidP="009B1714">
      <w:pPr>
        <w:tabs>
          <w:tab w:val="left" w:pos="8610"/>
        </w:tabs>
        <w:jc w:val="both"/>
        <w:rPr>
          <w:b/>
        </w:rPr>
      </w:pPr>
      <w:r>
        <w:t>Ярким примером необходимости введения</w:t>
      </w:r>
      <w:r w:rsidR="00092C3C">
        <w:t xml:space="preserve"> вышеприведённого </w:t>
      </w:r>
      <w:r w:rsidR="00092C3C" w:rsidRPr="00092C3C">
        <w:rPr>
          <w:b/>
        </w:rPr>
        <w:t>«перспективного»</w:t>
      </w:r>
      <w:r w:rsidR="00092C3C">
        <w:t xml:space="preserve"> дополнения</w:t>
      </w:r>
      <w:r>
        <w:t xml:space="preserve"> «</w:t>
      </w:r>
      <w:r>
        <w:rPr>
          <w:b/>
        </w:rPr>
        <w:t>комплексного</w:t>
      </w:r>
      <w:r w:rsidRPr="00A30970">
        <w:rPr>
          <w:b/>
        </w:rPr>
        <w:t xml:space="preserve"> </w:t>
      </w:r>
      <w:r w:rsidRPr="00A30970">
        <w:rPr>
          <w:b/>
          <w:lang w:val="en-US"/>
        </w:rPr>
        <w:t>ABC</w:t>
      </w:r>
      <w:r w:rsidRPr="00A30970">
        <w:rPr>
          <w:b/>
        </w:rPr>
        <w:t xml:space="preserve"> анализ</w:t>
      </w:r>
      <w:r>
        <w:rPr>
          <w:b/>
        </w:rPr>
        <w:t>а</w:t>
      </w:r>
      <w:r w:rsidRPr="00A30970">
        <w:rPr>
          <w:b/>
        </w:rPr>
        <w:t xml:space="preserve"> по обороту и прибыли»</w:t>
      </w:r>
      <w:r>
        <w:rPr>
          <w:b/>
        </w:rPr>
        <w:t xml:space="preserve"> </w:t>
      </w:r>
      <w:r w:rsidRPr="00580AB3">
        <w:t xml:space="preserve">является новая </w:t>
      </w:r>
      <w:r w:rsidRPr="00580AB3">
        <w:lastRenderedPageBreak/>
        <w:t>матрица</w:t>
      </w:r>
      <w:r w:rsidR="004C313C">
        <w:t>,</w:t>
      </w:r>
      <w:r w:rsidRPr="00580AB3">
        <w:t xml:space="preserve"> разработанная автором статьи, а именно «Матрица </w:t>
      </w:r>
      <w:proofErr w:type="spellStart"/>
      <w:r w:rsidRPr="00580AB3">
        <w:t>Ансофф</w:t>
      </w:r>
      <w:r w:rsidR="00092C3C">
        <w:t>а-Козули</w:t>
      </w:r>
      <w:proofErr w:type="spellEnd"/>
      <w:r w:rsidRPr="00580AB3">
        <w:t>»</w:t>
      </w:r>
      <w:r w:rsidR="00092C3C">
        <w:t xml:space="preserve">,  представленная </w:t>
      </w:r>
      <w:r>
        <w:rPr>
          <w:b/>
        </w:rPr>
        <w:t>рис. 5.</w:t>
      </w:r>
    </w:p>
    <w:p w:rsidR="00092C3C" w:rsidRDefault="00092C3C" w:rsidP="009B1714">
      <w:pPr>
        <w:tabs>
          <w:tab w:val="left" w:pos="8610"/>
        </w:tabs>
        <w:jc w:val="both"/>
        <w:rPr>
          <w:b/>
        </w:rPr>
      </w:pPr>
    </w:p>
    <w:p w:rsidR="00092C3C" w:rsidRDefault="00092C3C" w:rsidP="00092C3C">
      <w:pPr>
        <w:tabs>
          <w:tab w:val="left" w:pos="8610"/>
        </w:tabs>
        <w:jc w:val="center"/>
      </w:pPr>
      <w:r>
        <w:rPr>
          <w:b/>
          <w:noProof/>
        </w:rPr>
        <w:drawing>
          <wp:inline distT="0" distB="0" distL="0" distR="0">
            <wp:extent cx="5934075" cy="4029075"/>
            <wp:effectExtent l="19050" t="0" r="9525" b="0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C3C">
        <w:rPr>
          <w:b/>
        </w:rPr>
        <w:t xml:space="preserve">Рис. 5. Матрица </w:t>
      </w:r>
      <w:proofErr w:type="spellStart"/>
      <w:r w:rsidRPr="00092C3C">
        <w:rPr>
          <w:b/>
        </w:rPr>
        <w:t>Ансоффа-Козули</w:t>
      </w:r>
      <w:proofErr w:type="spellEnd"/>
      <w:r w:rsidR="009E34DA">
        <w:rPr>
          <w:b/>
        </w:rPr>
        <w:t>, Группа А в дополнительных квадрантах</w:t>
      </w:r>
      <w:r w:rsidR="00580AB3">
        <w:rPr>
          <w:b/>
        </w:rPr>
        <w:br/>
      </w:r>
    </w:p>
    <w:p w:rsidR="009E34DA" w:rsidRDefault="00092C3C" w:rsidP="009E34DA">
      <w:pPr>
        <w:ind w:firstLine="708"/>
        <w:jc w:val="both"/>
      </w:pPr>
      <w:r>
        <w:t>Именно в этой матрице</w:t>
      </w:r>
      <w:r w:rsidR="00067E74">
        <w:t>,</w:t>
      </w:r>
      <w:r>
        <w:t xml:space="preserve"> чётко нашёл своё место термин «перспектива»</w:t>
      </w:r>
      <w:r w:rsidR="000D3445">
        <w:t xml:space="preserve">, </w:t>
      </w:r>
      <w:r w:rsidR="00CE3ADB">
        <w:t xml:space="preserve">который объединил  случаи из собственной практики, не попадающие в рамки матрицы </w:t>
      </w:r>
      <w:proofErr w:type="spellStart"/>
      <w:r w:rsidR="00CE3ADB">
        <w:t>Ансоффа</w:t>
      </w:r>
      <w:proofErr w:type="spellEnd"/>
      <w:r w:rsidR="00CE3ADB">
        <w:t xml:space="preserve">. </w:t>
      </w:r>
      <w:r w:rsidR="00067E74">
        <w:t>До</w:t>
      </w:r>
      <w:r w:rsidR="00CE3ADB">
        <w:t xml:space="preserve">полнение матрицы произошло </w:t>
      </w:r>
      <w:r w:rsidR="009E34DA">
        <w:t>по</w:t>
      </w:r>
      <w:r w:rsidR="00CE3ADB">
        <w:t>средством  введения поля «</w:t>
      </w:r>
      <w:r w:rsidR="00CE3ADB">
        <w:rPr>
          <w:lang w:val="en-US"/>
        </w:rPr>
        <w:t>private</w:t>
      </w:r>
      <w:r w:rsidR="00CE3ADB">
        <w:t>» или в русском варианте «для себя»</w:t>
      </w:r>
      <w:r w:rsidR="00BD6ABB">
        <w:t xml:space="preserve">. </w:t>
      </w:r>
      <w:proofErr w:type="gramStart"/>
      <w:r w:rsidR="00BD6ABB">
        <w:t xml:space="preserve">С оригиналом данной статьи </w:t>
      </w:r>
      <w:r w:rsidR="00BD6ABB" w:rsidRPr="009E34DA">
        <w:rPr>
          <w:b/>
        </w:rPr>
        <w:t xml:space="preserve">«Когда становится тесно в матрице </w:t>
      </w:r>
      <w:proofErr w:type="spellStart"/>
      <w:r w:rsidR="00BD6ABB" w:rsidRPr="009E34DA">
        <w:rPr>
          <w:b/>
        </w:rPr>
        <w:t>Ансоффа</w:t>
      </w:r>
      <w:proofErr w:type="spellEnd"/>
      <w:r w:rsidR="00BD6ABB" w:rsidRPr="009E34DA">
        <w:rPr>
          <w:b/>
        </w:rPr>
        <w:t>»</w:t>
      </w:r>
      <w:r w:rsidR="00D77F84">
        <w:rPr>
          <w:b/>
        </w:rPr>
        <w:t xml:space="preserve">, </w:t>
      </w:r>
      <w:r w:rsidR="00BD6ABB">
        <w:t xml:space="preserve"> можно ознакомиться на</w:t>
      </w:r>
      <w:proofErr w:type="gramEnd"/>
      <w:r w:rsidR="00BD6ABB" w:rsidRPr="00BD6ABB">
        <w:rPr>
          <w:rStyle w:val="serp-urlitem1"/>
          <w:rFonts w:ascii="Arial" w:hAnsi="Arial" w:cs="Arial"/>
          <w:color w:val="333333"/>
          <w:sz w:val="21"/>
          <w:szCs w:val="21"/>
        </w:rPr>
        <w:t xml:space="preserve"> </w:t>
      </w:r>
      <w:hyperlink r:id="rId13" w:tgtFrame="_blank" w:history="1">
        <w:r w:rsidR="00885668">
          <w:rPr>
            <w:rStyle w:val="a9"/>
            <w:rFonts w:ascii="Arial" w:hAnsi="Arial" w:cs="Arial"/>
            <w:color w:val="0000CC"/>
            <w:sz w:val="21"/>
            <w:szCs w:val="21"/>
          </w:rPr>
          <w:t>e-xecutive.ru</w:t>
        </w:r>
      </w:hyperlink>
      <w:r w:rsidR="00885668" w:rsidRPr="00885668">
        <w:rPr>
          <w:rStyle w:val="serp-urlitem1"/>
          <w:rFonts w:ascii="Arial" w:hAnsi="Arial" w:cs="Arial"/>
          <w:color w:val="333333"/>
          <w:sz w:val="21"/>
          <w:szCs w:val="21"/>
        </w:rPr>
        <w:t xml:space="preserve"> </w:t>
      </w:r>
      <w:r w:rsidR="00BD6ABB" w:rsidRPr="00D77F84">
        <w:t>в разделе «Маркетинг»</w:t>
      </w:r>
      <w:r w:rsidR="00885668" w:rsidRPr="00D77F84">
        <w:t>.</w:t>
      </w:r>
      <w:r w:rsidR="00BD6ABB">
        <w:rPr>
          <w:rStyle w:val="serp-urlitem1"/>
          <w:rFonts w:ascii="Arial" w:hAnsi="Arial" w:cs="Arial"/>
          <w:color w:val="333333"/>
          <w:sz w:val="21"/>
          <w:szCs w:val="21"/>
        </w:rPr>
        <w:t xml:space="preserve"> </w:t>
      </w:r>
      <w:r w:rsidR="00BD6ABB" w:rsidRPr="00BD6ABB">
        <w:rPr>
          <w:rStyle w:val="serp-urlitem1"/>
          <w:rFonts w:ascii="Arial" w:hAnsi="Arial" w:cs="Arial"/>
          <w:color w:val="333333"/>
          <w:sz w:val="21"/>
          <w:szCs w:val="21"/>
        </w:rPr>
        <w:t xml:space="preserve"> </w:t>
      </w:r>
      <w:r w:rsidR="00885668">
        <w:t>Кстати, именно рынок БО явился для неё прекрасным примером эффективного использования, когда можно было делать рынок или продукт «</w:t>
      </w:r>
      <w:r w:rsidR="00885668" w:rsidRPr="00885668">
        <w:rPr>
          <w:b/>
        </w:rPr>
        <w:t>для себя»</w:t>
      </w:r>
      <w:r w:rsidR="00885668">
        <w:t xml:space="preserve"> или «</w:t>
      </w:r>
      <w:r w:rsidR="00885668" w:rsidRPr="00885668">
        <w:rPr>
          <w:b/>
          <w:lang w:val="en-US"/>
        </w:rPr>
        <w:t>Private</w:t>
      </w:r>
      <w:r w:rsidR="00885668">
        <w:rPr>
          <w:b/>
        </w:rPr>
        <w:t xml:space="preserve">». </w:t>
      </w:r>
      <w:r w:rsidR="00FB7D80" w:rsidRPr="00FB7D80">
        <w:t>Б</w:t>
      </w:r>
      <w:r w:rsidR="00885668" w:rsidRPr="00885668">
        <w:t>удет лишним говорить, что как раз эти продукты</w:t>
      </w:r>
      <w:r w:rsidR="00FB7D80">
        <w:t>,</w:t>
      </w:r>
      <w:r w:rsidR="00885668" w:rsidRPr="00885668">
        <w:t xml:space="preserve"> все поголовно</w:t>
      </w:r>
      <w:r w:rsidR="00FB7D80">
        <w:t>,</w:t>
      </w:r>
      <w:r w:rsidR="00885668" w:rsidRPr="00885668">
        <w:t xml:space="preserve"> находились в</w:t>
      </w:r>
      <w:r w:rsidR="00885668">
        <w:rPr>
          <w:b/>
        </w:rPr>
        <w:t xml:space="preserve"> Группе А!</w:t>
      </w:r>
      <w:r w:rsidR="00CE3ADB">
        <w:t xml:space="preserve"> </w:t>
      </w:r>
      <w:r w:rsidR="00BA6377" w:rsidRPr="00BA6377">
        <w:t>При этом,</w:t>
      </w:r>
      <w:r w:rsidR="00885668" w:rsidRPr="00BA6377">
        <w:t xml:space="preserve"> делая смелую ставку на перспективность </w:t>
      </w:r>
      <w:r w:rsidR="00BA6377" w:rsidRPr="00BA6377">
        <w:t>не самого известного</w:t>
      </w:r>
      <w:r w:rsidR="00885668" w:rsidRPr="00BA6377">
        <w:t xml:space="preserve"> продукта и «</w:t>
      </w:r>
      <w:r w:rsidR="00BA6377" w:rsidRPr="00BA6377">
        <w:t>прокладыва</w:t>
      </w:r>
      <w:r w:rsidR="00BA6377">
        <w:t>ем</w:t>
      </w:r>
      <w:r w:rsidR="00885668" w:rsidRPr="00BA6377">
        <w:t xml:space="preserve">» </w:t>
      </w:r>
      <w:r w:rsidR="00BA6377" w:rsidRPr="00BA6377">
        <w:t xml:space="preserve">ему «автобан» </w:t>
      </w:r>
      <w:r w:rsidR="008E2252">
        <w:t>на</w:t>
      </w:r>
      <w:r w:rsidR="00BA6377" w:rsidRPr="00BA6377">
        <w:t xml:space="preserve"> рынок</w:t>
      </w:r>
      <w:r w:rsidR="00BB3635">
        <w:t>.</w:t>
      </w:r>
    </w:p>
    <w:p w:rsidR="0049729B" w:rsidRDefault="00EE5A14" w:rsidP="00617631">
      <w:pPr>
        <w:ind w:firstLine="708"/>
        <w:jc w:val="both"/>
      </w:pPr>
      <w:r>
        <w:t xml:space="preserve">Коротко, </w:t>
      </w:r>
      <w:r w:rsidR="00BB3635">
        <w:t xml:space="preserve"> привожу </w:t>
      </w:r>
      <w:r w:rsidR="0084640A">
        <w:t>небольшую</w:t>
      </w:r>
      <w:r w:rsidR="00BB3635">
        <w:t xml:space="preserve"> справку, описывающую квадранты, дополнившие Матрицу </w:t>
      </w:r>
      <w:proofErr w:type="spellStart"/>
      <w:r w:rsidR="00BB3635">
        <w:t>Ансоффа</w:t>
      </w:r>
      <w:proofErr w:type="spellEnd"/>
      <w:r w:rsidR="00BB3635">
        <w:t xml:space="preserve"> до представленного Вам варианта Матрицы </w:t>
      </w:r>
      <w:r w:rsidR="00BB3635" w:rsidRPr="0084640A">
        <w:t>ANK</w:t>
      </w:r>
      <w:r w:rsidR="00BB3635" w:rsidRPr="00BB3635">
        <w:t xml:space="preserve"> </w:t>
      </w:r>
      <w:r w:rsidR="00BB3635">
        <w:t xml:space="preserve">или </w:t>
      </w:r>
      <w:proofErr w:type="spellStart"/>
      <w:r w:rsidR="0084640A" w:rsidRPr="0084640A">
        <w:t>Ansoff-Kozulia</w:t>
      </w:r>
      <w:proofErr w:type="spellEnd"/>
      <w:r w:rsidR="0084640A">
        <w:t xml:space="preserve">, </w:t>
      </w:r>
      <w:r>
        <w:t>на основании</w:t>
      </w:r>
      <w:r w:rsidR="0084640A">
        <w:t xml:space="preserve"> </w:t>
      </w:r>
      <w:proofErr w:type="gramStart"/>
      <w:r w:rsidR="0084640A">
        <w:t>бизнес-пример</w:t>
      </w:r>
      <w:r>
        <w:t>ов</w:t>
      </w:r>
      <w:proofErr w:type="gramEnd"/>
      <w:r w:rsidR="0084640A" w:rsidRPr="0084640A">
        <w:t>:</w:t>
      </w:r>
      <w:r w:rsidR="0084640A" w:rsidRPr="0084640A">
        <w:br/>
      </w:r>
      <w:r w:rsidR="0084640A"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 w:rsidR="0084640A" w:rsidRPr="0084640A">
        <w:rPr>
          <w:b/>
        </w:rPr>
        <w:t>«Стратегия сдерживания/запугивания»</w:t>
      </w:r>
      <w:r w:rsidR="0084640A" w:rsidRPr="0084640A">
        <w:t xml:space="preserve"> - хороша там, где   количество игроков небольшое и, особенно, в тендерных продажах. </w:t>
      </w:r>
      <w:r w:rsidR="005F5C06">
        <w:t xml:space="preserve">После объявления Вами цены </w:t>
      </w:r>
      <w:r w:rsidR="005F5C06" w:rsidRPr="005F5C06">
        <w:t>вы рискуете получить более низкое ценовое предложение одного из конкурентов.</w:t>
      </w:r>
      <w:r w:rsidR="005F5C06">
        <w:t xml:space="preserve"> </w:t>
      </w:r>
      <w:r w:rsidR="005F5C06" w:rsidRPr="006D735E">
        <w:t xml:space="preserve">Во избежание этого, </w:t>
      </w:r>
      <w:r w:rsidR="00671605">
        <w:t xml:space="preserve">вводится </w:t>
      </w:r>
      <w:r w:rsidR="005F5C06" w:rsidRPr="006D735E">
        <w:t xml:space="preserve"> в ассортиментную линейку дешевый и не самый качественный товарный аналог (</w:t>
      </w:r>
      <w:r w:rsidR="00671605">
        <w:t>в основном</w:t>
      </w:r>
      <w:r w:rsidR="005F5C06" w:rsidRPr="006D735E">
        <w:t xml:space="preserve"> китайского производства) и при жестком «</w:t>
      </w:r>
      <w:proofErr w:type="spellStart"/>
      <w:r w:rsidR="005F5C06" w:rsidRPr="006D735E">
        <w:t>демпинговании</w:t>
      </w:r>
      <w:proofErr w:type="spellEnd"/>
      <w:r w:rsidR="005F5C06" w:rsidRPr="006D735E">
        <w:t xml:space="preserve">»  конкурентов, </w:t>
      </w:r>
      <w:r w:rsidR="00671605">
        <w:t xml:space="preserve">Вы </w:t>
      </w:r>
      <w:r w:rsidR="005F5C06" w:rsidRPr="006D735E">
        <w:t xml:space="preserve">держите его наготове, ясно показывая, что данную «проходную пешку», которая  </w:t>
      </w:r>
      <w:r w:rsidR="006D735E" w:rsidRPr="006D735E">
        <w:t xml:space="preserve">с большой вероятностью позволит </w:t>
      </w:r>
      <w:r w:rsidR="005F5C06" w:rsidRPr="006D735E">
        <w:t xml:space="preserve"> выиграть тендер, </w:t>
      </w:r>
      <w:r w:rsidR="00671605">
        <w:t xml:space="preserve">всегда </w:t>
      </w:r>
      <w:r w:rsidR="006D735E" w:rsidRPr="006D735E">
        <w:t xml:space="preserve">держите </w:t>
      </w:r>
      <w:r w:rsidR="00671605">
        <w:t>«под рукой»</w:t>
      </w:r>
      <w:r w:rsidR="006D735E" w:rsidRPr="006D735E">
        <w:t>.</w:t>
      </w:r>
      <w:r w:rsidR="006D735E"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</w:t>
      </w:r>
      <w:r w:rsidR="006D735E" w:rsidRPr="006D735E">
        <w:t xml:space="preserve">а рынке БО одна из компаний в таком случае </w:t>
      </w:r>
      <w:r w:rsidR="00671605">
        <w:t xml:space="preserve">предложила </w:t>
      </w:r>
      <w:r w:rsidR="006D735E" w:rsidRPr="006D735E">
        <w:t xml:space="preserve">сортировщик </w:t>
      </w:r>
      <w:r w:rsidR="00082A02">
        <w:t xml:space="preserve">купюр </w:t>
      </w:r>
      <w:r w:rsidR="006D735E" w:rsidRPr="006D735E">
        <w:t>(удовлетворяющий выше приведённым характеристикам), так и не вошедший</w:t>
      </w:r>
      <w:r w:rsidR="006D735E">
        <w:t xml:space="preserve"> в первоначальном варианте</w:t>
      </w:r>
      <w:r w:rsidR="00082A02">
        <w:t xml:space="preserve"> в основную товарную матрицу, но произведшем «неизгладимое» впечатление на конкурентов.</w:t>
      </w:r>
      <w:r w:rsidR="0049729B">
        <w:br/>
      </w:r>
      <w:r w:rsidR="0049729B" w:rsidRPr="00082A02">
        <w:rPr>
          <w:b/>
        </w:rPr>
        <w:t>«Стратегия персональной ниши»</w:t>
      </w:r>
      <w:r w:rsidR="0049729B" w:rsidRPr="00671605">
        <w:t xml:space="preserve"> </w:t>
      </w:r>
      <w:r w:rsidR="0049729B" w:rsidRPr="00181B2B">
        <w:t xml:space="preserve">- замечательно подходит для регулируемых рынков.  Суть в том, что с </w:t>
      </w:r>
      <w:r w:rsidR="00082A02">
        <w:t>«</w:t>
      </w:r>
      <w:r w:rsidR="0049729B" w:rsidRPr="00181B2B">
        <w:t>регулятором</w:t>
      </w:r>
      <w:r w:rsidR="00082A02">
        <w:t>»</w:t>
      </w:r>
      <w:r w:rsidR="0049729B" w:rsidRPr="00181B2B">
        <w:t xml:space="preserve"> Вы проводите кропотливую работу </w:t>
      </w:r>
      <w:r w:rsidR="00082A02">
        <w:t xml:space="preserve">стараясь убедить </w:t>
      </w:r>
      <w:r w:rsidR="0049729B" w:rsidRPr="00181B2B">
        <w:t xml:space="preserve">его </w:t>
      </w:r>
      <w:r w:rsidR="0049729B" w:rsidRPr="00181B2B">
        <w:lastRenderedPageBreak/>
        <w:t xml:space="preserve">внести дополнительную графу под Ваш продукт. Например, на рынке БО существует «регулятор» в лице ЦБ. Отдав своё оборудование, не входящее в список Центробанка, на тестирование в ведущие банки и получив крайне благоприятные отзывы с испытаний – компания </w:t>
      </w:r>
      <w:r w:rsidR="00181B2B">
        <w:t>инициирует создание но</w:t>
      </w:r>
      <w:r w:rsidR="00181B2B" w:rsidRPr="00181B2B">
        <w:t>вого параграфа в предписывающем регламенте. Как результат, при появлении данного пункта, только у компании оказался продукт под него!</w:t>
      </w:r>
    </w:p>
    <w:p w:rsidR="008361A1" w:rsidRDefault="00181B2B" w:rsidP="00617631">
      <w:pPr>
        <w:jc w:val="both"/>
      </w:pPr>
      <w:r w:rsidRPr="00181B2B">
        <w:rPr>
          <w:rStyle w:val="apple-converted-space"/>
          <w:b/>
        </w:rPr>
        <w:t>«Стратегия локомотивного товара</w:t>
      </w:r>
      <w:r w:rsidRPr="00181B2B">
        <w:t xml:space="preserve">» - продукт целенаправленно </w:t>
      </w:r>
      <w:r w:rsidR="002F05C4">
        <w:t xml:space="preserve"> </w:t>
      </w:r>
      <w:proofErr w:type="gramStart"/>
      <w:r w:rsidR="002F05C4">
        <w:t>создается</w:t>
      </w:r>
      <w:proofErr w:type="gramEnd"/>
      <w:r w:rsidRPr="00181B2B">
        <w:t>/разрабатывается уже с позиционированием «локомотива»</w:t>
      </w:r>
      <w:r w:rsidR="00082A02">
        <w:t>, тянущего за собой другие вагончики длинного «ассортиментного» состава.</w:t>
      </w:r>
      <w:r>
        <w:t xml:space="preserve"> Опять же </w:t>
      </w:r>
      <w:r w:rsidRPr="00181B2B">
        <w:t xml:space="preserve"> приведу пример с рынка БО.  </w:t>
      </w:r>
      <w:r w:rsidR="00302E2F">
        <w:t>Непосредственно «</w:t>
      </w:r>
      <w:r w:rsidRPr="00181B2B">
        <w:t>по</w:t>
      </w:r>
      <w:r w:rsidR="00302E2F">
        <w:t>д</w:t>
      </w:r>
      <w:r w:rsidRPr="00181B2B">
        <w:t xml:space="preserve"> </w:t>
      </w:r>
      <w:r w:rsidR="00302E2F">
        <w:t>компанию»</w:t>
      </w:r>
      <w:r w:rsidRPr="00181B2B">
        <w:t xml:space="preserve"> был разработан вариант детектора банкно</w:t>
      </w:r>
      <w:r w:rsidR="00302E2F">
        <w:t>т, не имеющий рыночных аналогов. Это вызвало рост</w:t>
      </w:r>
      <w:r w:rsidRPr="00181B2B">
        <w:t xml:space="preserve"> количества обращений </w:t>
      </w:r>
      <w:r w:rsidR="00082A02">
        <w:t xml:space="preserve">и увеличило </w:t>
      </w:r>
      <w:r w:rsidR="00302E2F">
        <w:t>объем по</w:t>
      </w:r>
      <w:r w:rsidRPr="00181B2B">
        <w:t>купок в се</w:t>
      </w:r>
      <w:r w:rsidR="00302E2F">
        <w:t>гменте</w:t>
      </w:r>
      <w:r w:rsidRPr="00181B2B">
        <w:t xml:space="preserve"> </w:t>
      </w:r>
      <w:r w:rsidR="00302E2F">
        <w:t>«</w:t>
      </w:r>
      <w:proofErr w:type="spellStart"/>
      <w:r w:rsidR="00302E2F">
        <w:t>небанк</w:t>
      </w:r>
      <w:proofErr w:type="spellEnd"/>
      <w:r w:rsidR="00302E2F">
        <w:t xml:space="preserve">» </w:t>
      </w:r>
      <w:r w:rsidRPr="00181B2B">
        <w:t>(ритейл</w:t>
      </w:r>
      <w:r w:rsidR="00302E2F">
        <w:t>,</w:t>
      </w:r>
      <w:r w:rsidR="00302E2F" w:rsidRPr="00302E2F">
        <w:t xml:space="preserve"> </w:t>
      </w:r>
      <w:proofErr w:type="spellStart"/>
      <w:r w:rsidR="00302E2F">
        <w:rPr>
          <w:lang w:val="en-US"/>
        </w:rPr>
        <w:t>HoReCa</w:t>
      </w:r>
      <w:proofErr w:type="spellEnd"/>
      <w:r w:rsidR="00302E2F" w:rsidRPr="00302E2F">
        <w:t xml:space="preserve">, </w:t>
      </w:r>
      <w:r w:rsidR="00302E2F">
        <w:t xml:space="preserve">транспорт и </w:t>
      </w:r>
      <w:proofErr w:type="spellStart"/>
      <w:proofErr w:type="gramStart"/>
      <w:r w:rsidR="00302E2F">
        <w:t>пр</w:t>
      </w:r>
      <w:proofErr w:type="spellEnd"/>
      <w:proofErr w:type="gramEnd"/>
      <w:r w:rsidRPr="00181B2B">
        <w:t xml:space="preserve">). </w:t>
      </w:r>
      <w:r w:rsidR="003E5FB2">
        <w:t>Подчеркну, что д</w:t>
      </w:r>
      <w:r w:rsidRPr="00181B2B">
        <w:t xml:space="preserve">анный рынок был для </w:t>
      </w:r>
      <w:r w:rsidR="003E5FB2">
        <w:t>компании</w:t>
      </w:r>
      <w:r w:rsidRPr="00181B2B">
        <w:t xml:space="preserve"> совершенно </w:t>
      </w:r>
      <w:r w:rsidR="003E5FB2">
        <w:t>новым</w:t>
      </w:r>
      <w:r w:rsidRPr="00181B2B">
        <w:t xml:space="preserve">. </w:t>
      </w:r>
      <w:r w:rsidR="003E5FB2">
        <w:t xml:space="preserve"> Часто </w:t>
      </w:r>
      <w:r w:rsidRPr="00181B2B">
        <w:t>к «локом</w:t>
      </w:r>
      <w:r w:rsidR="003E5FB2">
        <w:t xml:space="preserve">отивному» товару можно отнести </w:t>
      </w:r>
      <w:r w:rsidR="00837D54">
        <w:t>и</w:t>
      </w:r>
      <w:r w:rsidRPr="00181B2B">
        <w:t xml:space="preserve"> </w:t>
      </w:r>
      <w:r w:rsidR="003E5FB2">
        <w:t>«</w:t>
      </w:r>
      <w:proofErr w:type="spellStart"/>
      <w:r w:rsidRPr="00181B2B">
        <w:t>private</w:t>
      </w:r>
      <w:proofErr w:type="spellEnd"/>
      <w:r w:rsidRPr="00181B2B">
        <w:t xml:space="preserve"> </w:t>
      </w:r>
      <w:proofErr w:type="spellStart"/>
      <w:r w:rsidRPr="00181B2B">
        <w:t>label</w:t>
      </w:r>
      <w:proofErr w:type="spellEnd"/>
      <w:r w:rsidR="003E5FB2">
        <w:t>».</w:t>
      </w:r>
      <w:r w:rsidR="003E5FB2">
        <w:br/>
      </w:r>
      <w:r w:rsidR="003E5FB2" w:rsidRPr="003E5FB2">
        <w:rPr>
          <w:rStyle w:val="apple-converted-space"/>
          <w:b/>
        </w:rPr>
        <w:t>«Стратегия крепостной стены»</w:t>
      </w:r>
      <w:r w:rsidR="003E5FB2">
        <w:rPr>
          <w:rStyle w:val="apple-converted-space"/>
          <w:b/>
        </w:rPr>
        <w:t xml:space="preserve"> - </w:t>
      </w:r>
      <w:r w:rsidR="003E5FB2" w:rsidRPr="003E5FB2">
        <w:t>новый/модифицированный продукт возводит мощные оборонительные  сооружения на</w:t>
      </w:r>
      <w:r w:rsidR="00E26FDC">
        <w:t>д</w:t>
      </w:r>
      <w:r w:rsidR="003E5FB2" w:rsidRPr="003E5FB2">
        <w:t xml:space="preserve"> уже  занятой другим продуктом компании ниш</w:t>
      </w:r>
      <w:r w:rsidR="00E26FDC">
        <w:t>ей</w:t>
      </w:r>
      <w:r w:rsidR="003E5FB2" w:rsidRPr="003E5FB2">
        <w:t>.</w:t>
      </w:r>
      <w:r w:rsidR="003E5FB2">
        <w:t xml:space="preserve"> </w:t>
      </w:r>
      <w:r w:rsidR="008361A1" w:rsidRPr="008361A1">
        <w:t>Ярким  примером является </w:t>
      </w:r>
      <w:proofErr w:type="spellStart"/>
      <w:r w:rsidR="008361A1" w:rsidRPr="008361A1">
        <w:t>Gillette</w:t>
      </w:r>
      <w:proofErr w:type="spellEnd"/>
      <w:r w:rsidR="008361A1" w:rsidRPr="008361A1">
        <w:t xml:space="preserve"> </w:t>
      </w:r>
      <w:proofErr w:type="spellStart"/>
      <w:r w:rsidR="008361A1" w:rsidRPr="008361A1">
        <w:t>Company</w:t>
      </w:r>
      <w:proofErr w:type="spellEnd"/>
      <w:r w:rsidR="008361A1" w:rsidRPr="008361A1">
        <w:t xml:space="preserve">, которая  постоянно </w:t>
      </w:r>
      <w:proofErr w:type="gramStart"/>
      <w:r w:rsidR="008361A1" w:rsidRPr="008361A1">
        <w:t>обновляет</w:t>
      </w:r>
      <w:proofErr w:type="gramEnd"/>
      <w:r w:rsidR="008361A1" w:rsidRPr="008361A1">
        <w:t xml:space="preserve">/модернизирует свой ассортимент бритвенных станков, при этом каждому варианту соответствует  только своё </w:t>
      </w:r>
      <w:r w:rsidR="00082A02">
        <w:t xml:space="preserve">кассетное </w:t>
      </w:r>
      <w:r w:rsidR="008361A1" w:rsidRPr="008361A1">
        <w:t>лезвие.</w:t>
      </w:r>
      <w:r w:rsidR="008361A1">
        <w:t xml:space="preserve"> </w:t>
      </w:r>
      <w:proofErr w:type="spellStart"/>
      <w:r w:rsidR="004B503B" w:rsidRPr="004B503B">
        <w:t>Вброс</w:t>
      </w:r>
      <w:proofErr w:type="spellEnd"/>
      <w:r w:rsidR="008361A1" w:rsidRPr="004B503B">
        <w:t xml:space="preserve"> на рынок новых станков происходит мгновенно, при агрессивной рекламной кампании и одномоментно прекращается, </w:t>
      </w:r>
      <w:r w:rsidR="004B503B" w:rsidRPr="004B503B">
        <w:t>лишая конкурентов</w:t>
      </w:r>
      <w:r w:rsidR="008361A1" w:rsidRPr="004B503B">
        <w:t xml:space="preserve"> </w:t>
      </w:r>
      <w:r w:rsidR="004B503B" w:rsidRPr="004B503B">
        <w:t xml:space="preserve"> возможности </w:t>
      </w:r>
      <w:r w:rsidR="008361A1" w:rsidRPr="004B503B">
        <w:t xml:space="preserve">организовать </w:t>
      </w:r>
      <w:r w:rsidR="004B503B" w:rsidRPr="004B503B">
        <w:t>«</w:t>
      </w:r>
      <w:r w:rsidR="008361A1" w:rsidRPr="004B503B">
        <w:t>атаку</w:t>
      </w:r>
      <w:r w:rsidR="004B503B" w:rsidRPr="004B503B">
        <w:t>».</w:t>
      </w:r>
    </w:p>
    <w:p w:rsidR="00617631" w:rsidRDefault="004B503B" w:rsidP="002464A9">
      <w:pPr>
        <w:jc w:val="both"/>
      </w:pPr>
      <w:r w:rsidRPr="004B503B">
        <w:rPr>
          <w:rStyle w:val="apple-converted-space"/>
          <w:b/>
        </w:rPr>
        <w:t>«Стратегия ограничений нет»</w:t>
      </w:r>
      <w:r>
        <w:rPr>
          <w:rStyle w:val="apple-converted-space"/>
          <w:b/>
        </w:rPr>
        <w:t xml:space="preserve"> </w:t>
      </w:r>
      <w:r w:rsidRPr="004B503B">
        <w:t>- Вы полностью хозяин положения и по продукту и по ниш</w:t>
      </w:r>
      <w:r>
        <w:rPr>
          <w:rStyle w:val="apple-converted-space"/>
          <w:b/>
        </w:rPr>
        <w:t>е.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r w:rsidRPr="004B503B">
        <w:t>В своей практике примера не нашёл, в связи с чем сошлюсь на компанию </w:t>
      </w:r>
      <w:proofErr w:type="spellStart"/>
      <w:r w:rsidRPr="004B503B">
        <w:t>Apple</w:t>
      </w:r>
      <w:proofErr w:type="spellEnd"/>
      <w:r w:rsidRPr="004B503B">
        <w:t xml:space="preserve">. </w:t>
      </w:r>
      <w:proofErr w:type="gramStart"/>
      <w:r>
        <w:t>Суть их стратегии</w:t>
      </w:r>
      <w:r w:rsidRPr="004B503B">
        <w:t xml:space="preserve"> –</w:t>
      </w:r>
      <w:r>
        <w:t xml:space="preserve"> сделать </w:t>
      </w:r>
      <w:r w:rsidRPr="004B503B">
        <w:t>заинтересовавшегося потребителя с</w:t>
      </w:r>
      <w:r w:rsidR="00837D54">
        <w:t>о</w:t>
      </w:r>
      <w:r w:rsidRPr="004B503B">
        <w:t xml:space="preserve"> </w:t>
      </w:r>
      <w:r w:rsidR="00837D54">
        <w:t xml:space="preserve">своим </w:t>
      </w:r>
      <w:r w:rsidRPr="004B503B">
        <w:t xml:space="preserve">кругом общения </w:t>
      </w:r>
      <w:r>
        <w:t>«евангелистами» бренда</w:t>
      </w:r>
      <w:r w:rsidRPr="004B503B">
        <w:t xml:space="preserve">», при это </w:t>
      </w:r>
      <w:r w:rsidR="00837D54">
        <w:t xml:space="preserve">искусственно </w:t>
      </w:r>
      <w:r w:rsidRPr="004B503B">
        <w:t xml:space="preserve">создавая </w:t>
      </w:r>
      <w:r w:rsidR="00837D54">
        <w:t xml:space="preserve">большое количество </w:t>
      </w:r>
      <w:r w:rsidRPr="004B503B">
        <w:t xml:space="preserve"> неудобств </w:t>
      </w:r>
      <w:r w:rsidR="00082A02">
        <w:t xml:space="preserve">и препятствий </w:t>
      </w:r>
      <w:r w:rsidRPr="004B503B">
        <w:t xml:space="preserve">при работе с </w:t>
      </w:r>
      <w:r w:rsidR="00837D54">
        <w:t xml:space="preserve">конкурентным оборудованием. </w:t>
      </w:r>
      <w:proofErr w:type="gramEnd"/>
    </w:p>
    <w:p w:rsidR="009E34DA" w:rsidRDefault="002464A9" w:rsidP="00617631">
      <w:pPr>
        <w:ind w:firstLine="708"/>
        <w:jc w:val="both"/>
      </w:pPr>
      <w:r>
        <w:t xml:space="preserve">Закончив с описание матрицы </w:t>
      </w:r>
      <w:proofErr w:type="spellStart"/>
      <w:r w:rsidRPr="0084640A">
        <w:t>Ansoff-Kozulia</w:t>
      </w:r>
      <w:proofErr w:type="spellEnd"/>
      <w:r>
        <w:t xml:space="preserve">, хочу отметить, </w:t>
      </w:r>
      <w:r w:rsidR="00671605">
        <w:rPr>
          <w:color w:val="000000"/>
          <w:shd w:val="clear" w:color="auto" w:fill="FFFFFF"/>
        </w:rPr>
        <w:t>что</w:t>
      </w:r>
      <w:r w:rsidR="00617631">
        <w:rPr>
          <w:color w:val="000000"/>
          <w:shd w:val="clear" w:color="auto" w:fill="FFFFFF"/>
        </w:rPr>
        <w:t xml:space="preserve">, автоматически, </w:t>
      </w:r>
      <w:r w:rsidR="00671605">
        <w:rPr>
          <w:color w:val="000000"/>
          <w:shd w:val="clear" w:color="auto" w:fill="FFFFFF"/>
        </w:rPr>
        <w:t xml:space="preserve"> позиции</w:t>
      </w:r>
      <w:r w:rsidR="00C21082">
        <w:rPr>
          <w:color w:val="000000"/>
          <w:shd w:val="clear" w:color="auto" w:fill="FFFFFF"/>
        </w:rPr>
        <w:t xml:space="preserve"> Группы А</w:t>
      </w:r>
      <w:r w:rsidR="00671605">
        <w:rPr>
          <w:color w:val="000000"/>
          <w:shd w:val="clear" w:color="auto" w:fill="FFFFFF"/>
        </w:rPr>
        <w:t xml:space="preserve"> должны стать центром вашего «семантического ядра» в поисковых системах Интернета.</w:t>
      </w:r>
      <w:r w:rsidR="00671605">
        <w:rPr>
          <w:rStyle w:val="apple-converted-space"/>
          <w:color w:val="000000"/>
          <w:shd w:val="clear" w:color="auto" w:fill="FFFFFF"/>
        </w:rPr>
        <w:t> </w:t>
      </w:r>
      <w:r w:rsidR="009E34DA">
        <w:t>Конечно же</w:t>
      </w:r>
      <w:r w:rsidR="00BA6377">
        <w:t>,</w:t>
      </w:r>
      <w:r w:rsidR="009E34DA">
        <w:t xml:space="preserve"> на всевозможных Форумах/конференциях и семинарах – на них делается основной акцент. Сервисные работы в направлении Группы А ведутся на наивысшем приоритете.  Логистика обязана поддерживать определённый «переходящий» запас по данным позициям. </w:t>
      </w:r>
      <w:r w:rsidR="00C21082">
        <w:t xml:space="preserve">Поставщики Группы А также находятся на первом приоритете по условиям взаимодействия. </w:t>
      </w:r>
      <w:r w:rsidR="009E34DA">
        <w:t>Маркетологи</w:t>
      </w:r>
      <w:r w:rsidR="00BA6377">
        <w:t>,</w:t>
      </w:r>
      <w:r w:rsidR="009E34DA">
        <w:t xml:space="preserve"> со своей стороны</w:t>
      </w:r>
      <w:r w:rsidR="00BA6377">
        <w:t>,</w:t>
      </w:r>
      <w:r w:rsidR="009E34DA">
        <w:t xml:space="preserve"> </w:t>
      </w:r>
      <w:r w:rsidR="00BA6377">
        <w:t>долж</w:t>
      </w:r>
      <w:r w:rsidR="009E34DA">
        <w:t>ны отслеживать любые движения конкурентов, которые могут оказать влияния на позиции в данной Группе</w:t>
      </w:r>
      <w:r w:rsidR="00C21082">
        <w:t xml:space="preserve">, а так же </w:t>
      </w:r>
      <w:r w:rsidR="009E34DA">
        <w:t xml:space="preserve">размещают эту технику в </w:t>
      </w:r>
      <w:proofErr w:type="spellStart"/>
      <w:r w:rsidR="009E34DA">
        <w:t>демозале</w:t>
      </w:r>
      <w:proofErr w:type="spellEnd"/>
      <w:r w:rsidR="009E34DA">
        <w:t>, снимают рекламные ролики</w:t>
      </w:r>
      <w:r w:rsidR="00322BA5">
        <w:t>, держат на</w:t>
      </w:r>
      <w:r w:rsidR="009E34DA">
        <w:t xml:space="preserve">готове специальные маркетинговые акции и многое </w:t>
      </w:r>
      <w:r w:rsidR="00322BA5">
        <w:t xml:space="preserve">- </w:t>
      </w:r>
      <w:r w:rsidR="009E34DA">
        <w:t>многое другое.</w:t>
      </w:r>
      <w:r w:rsidR="00617631">
        <w:t xml:space="preserve"> </w:t>
      </w:r>
    </w:p>
    <w:p w:rsidR="00163227" w:rsidRDefault="009E34DA" w:rsidP="00C21082">
      <w:pPr>
        <w:ind w:firstLine="708"/>
        <w:jc w:val="both"/>
      </w:pPr>
      <w:r>
        <w:t>П</w:t>
      </w:r>
      <w:r w:rsidR="00113612">
        <w:t>о ходу написания статьи</w:t>
      </w:r>
      <w:r w:rsidR="00415B13">
        <w:t>,</w:t>
      </w:r>
      <w:r w:rsidR="00113612">
        <w:t xml:space="preserve"> стало ясно что, если рассматривать все особенности </w:t>
      </w:r>
      <w:r w:rsidR="00C21082">
        <w:t xml:space="preserve">продвижения </w:t>
      </w:r>
      <w:r w:rsidR="00113612" w:rsidRPr="009C20DE">
        <w:rPr>
          <w:b/>
        </w:rPr>
        <w:t>Группы А</w:t>
      </w:r>
      <w:r w:rsidR="00113612">
        <w:t>, придётся сразу писать следующую статью</w:t>
      </w:r>
      <w:r w:rsidR="00C21082">
        <w:t xml:space="preserve"> и не одну</w:t>
      </w:r>
      <w:r w:rsidR="00113612">
        <w:t>, в связи с чем, решил ограничиться наиболее интересным</w:t>
      </w:r>
      <w:r w:rsidR="00C21082">
        <w:t>и примера</w:t>
      </w:r>
      <w:r w:rsidR="00113612">
        <w:t>м</w:t>
      </w:r>
      <w:r w:rsidR="00C21082">
        <w:t>и</w:t>
      </w:r>
      <w:r w:rsidR="00113612">
        <w:t xml:space="preserve"> </w:t>
      </w:r>
      <w:r w:rsidR="00C21082">
        <w:t>из собственной практики, которые не так широко использую</w:t>
      </w:r>
      <w:r w:rsidR="00113612">
        <w:t>тся в напра</w:t>
      </w:r>
      <w:r w:rsidR="00C21082">
        <w:t>влении успешных продаж, но являю</w:t>
      </w:r>
      <w:r w:rsidR="00113612">
        <w:t>тся крайне важным</w:t>
      </w:r>
      <w:r w:rsidR="00C21082">
        <w:t>и</w:t>
      </w:r>
      <w:r w:rsidR="00113612">
        <w:t xml:space="preserve"> и актуальным</w:t>
      </w:r>
      <w:r w:rsidR="00C21082">
        <w:t>и</w:t>
      </w:r>
      <w:r w:rsidR="00113612">
        <w:t xml:space="preserve">. </w:t>
      </w:r>
      <w:r w:rsidR="009C20DE">
        <w:t>Ещё раз хочу подчеркнуть</w:t>
      </w:r>
      <w:r w:rsidR="00672D19">
        <w:t xml:space="preserve"> -</w:t>
      </w:r>
      <w:r w:rsidR="009C20DE">
        <w:t xml:space="preserve"> современный маркетинг располагает огромным количеством всевозможных инструментов для успешного ана</w:t>
      </w:r>
      <w:r w:rsidR="00C21082">
        <w:t>лиза и самое главное -</w:t>
      </w:r>
      <w:r w:rsidR="009C20DE">
        <w:t xml:space="preserve"> </w:t>
      </w:r>
      <w:r w:rsidR="00C21082">
        <w:t>обдуманного применения</w:t>
      </w:r>
      <w:r>
        <w:t xml:space="preserve">! Никакой </w:t>
      </w:r>
      <w:r w:rsidR="009C20DE">
        <w:t xml:space="preserve"> </w:t>
      </w:r>
      <w:r>
        <w:t>у</w:t>
      </w:r>
      <w:r w:rsidR="00A74993">
        <w:t>м</w:t>
      </w:r>
      <w:r>
        <w:t>ный механизм</w:t>
      </w:r>
      <w:r w:rsidR="009C20DE">
        <w:t xml:space="preserve">, никакой компьютер пока не в силах скопировать даже сотую часть работы Вашего мозга, так что придётся </w:t>
      </w:r>
      <w:r w:rsidR="00672D19">
        <w:t>Вам</w:t>
      </w:r>
      <w:r w:rsidR="009C20DE">
        <w:t xml:space="preserve"> потрудиться!</w:t>
      </w:r>
      <w:r>
        <w:t xml:space="preserve"> Основное конкурентное преимущество маркетолога – ос</w:t>
      </w:r>
      <w:r w:rsidR="00A74993">
        <w:t>т</w:t>
      </w:r>
      <w:r>
        <w:t>рый и проницательный ум и именно</w:t>
      </w:r>
      <w:r w:rsidR="00A74993">
        <w:t>,</w:t>
      </w:r>
      <w:r>
        <w:t xml:space="preserve"> благодаря ему</w:t>
      </w:r>
      <w:r w:rsidR="00A74993">
        <w:t>,</w:t>
      </w:r>
      <w:r>
        <w:t xml:space="preserve">  </w:t>
      </w:r>
      <w:proofErr w:type="gramStart"/>
      <w:r>
        <w:t>выигрываются т</w:t>
      </w:r>
      <w:r w:rsidR="00A74993">
        <w:t>яжелейшие конкурентн</w:t>
      </w:r>
      <w:r w:rsidR="00D77F84">
        <w:t>ые сражения и расцветает</w:t>
      </w:r>
      <w:proofErr w:type="gramEnd"/>
      <w:r w:rsidR="00D77F84">
        <w:t xml:space="preserve"> бизнес!</w:t>
      </w:r>
    </w:p>
    <w:p w:rsidR="00163227" w:rsidRDefault="00163227" w:rsidP="00B736C6">
      <w:pPr>
        <w:pStyle w:val="af6"/>
        <w:tabs>
          <w:tab w:val="left" w:pos="8610"/>
        </w:tabs>
        <w:jc w:val="both"/>
      </w:pPr>
    </w:p>
    <w:p w:rsidR="00962BD1" w:rsidRPr="00A74993" w:rsidRDefault="00163227" w:rsidP="00962BD1">
      <w:pPr>
        <w:pStyle w:val="af6"/>
        <w:tabs>
          <w:tab w:val="left" w:pos="8610"/>
        </w:tabs>
        <w:rPr>
          <w:i/>
        </w:rPr>
      </w:pPr>
      <w:r w:rsidRPr="00A74993">
        <w:rPr>
          <w:i/>
          <w:lang w:val="en-US"/>
        </w:rPr>
        <w:t>PS</w:t>
      </w:r>
      <w:r w:rsidRPr="00A74993">
        <w:rPr>
          <w:i/>
        </w:rPr>
        <w:t xml:space="preserve">. </w:t>
      </w:r>
      <w:r w:rsidR="00962BD1" w:rsidRPr="00A74993">
        <w:rPr>
          <w:i/>
        </w:rPr>
        <w:t>«</w:t>
      </w:r>
      <w:r w:rsidR="00A74993" w:rsidRPr="00A74993">
        <w:rPr>
          <w:rFonts w:ascii="Georgia" w:hAnsi="Georgia"/>
          <w:i/>
          <w:color w:val="333333"/>
          <w:sz w:val="20"/>
          <w:szCs w:val="20"/>
        </w:rPr>
        <w:t>Перестав быть спорной, мысль перестает быть интересной»</w:t>
      </w:r>
    </w:p>
    <w:p w:rsidR="0006319C" w:rsidRPr="0006319C" w:rsidRDefault="00A74993" w:rsidP="00962BD1">
      <w:pPr>
        <w:pStyle w:val="af6"/>
        <w:tabs>
          <w:tab w:val="left" w:pos="8610"/>
        </w:tabs>
        <w:jc w:val="right"/>
      </w:pPr>
      <w:r w:rsidRPr="00A74993">
        <w:rPr>
          <w:rFonts w:ascii="Georgia" w:hAnsi="Georgia"/>
          <w:i/>
          <w:color w:val="333333"/>
          <w:sz w:val="20"/>
          <w:szCs w:val="20"/>
        </w:rPr>
        <w:t xml:space="preserve">У. </w:t>
      </w:r>
      <w:proofErr w:type="spellStart"/>
      <w:r w:rsidRPr="00A74993">
        <w:rPr>
          <w:rFonts w:ascii="Georgia" w:hAnsi="Georgia"/>
          <w:i/>
          <w:color w:val="333333"/>
          <w:sz w:val="20"/>
          <w:szCs w:val="20"/>
        </w:rPr>
        <w:t>Гэзлитт</w:t>
      </w:r>
      <w:proofErr w:type="spellEnd"/>
      <w:r w:rsidR="0006319C">
        <w:br/>
      </w:r>
    </w:p>
    <w:p w:rsidR="0006319C" w:rsidRDefault="0006319C" w:rsidP="009F4FEC">
      <w:pPr>
        <w:tabs>
          <w:tab w:val="left" w:pos="8610"/>
        </w:tabs>
      </w:pPr>
    </w:p>
    <w:p w:rsidR="00880F7C" w:rsidRPr="009F4FEC" w:rsidRDefault="00E220C3" w:rsidP="009F4FEC">
      <w:pPr>
        <w:tabs>
          <w:tab w:val="left" w:pos="8610"/>
        </w:tabs>
      </w:pPr>
      <w:r w:rsidRPr="008D6248">
        <w:t xml:space="preserve">C уважением, Козуля Игорь Иванович </w:t>
      </w:r>
      <w:r>
        <w:t xml:space="preserve"> </w:t>
      </w:r>
      <w:r w:rsidRPr="008D6248">
        <w:br/>
        <w:t xml:space="preserve">Член </w:t>
      </w:r>
      <w:r w:rsidR="00E86709">
        <w:t xml:space="preserve">Совета </w:t>
      </w:r>
      <w:r w:rsidRPr="008D6248">
        <w:t>Гильдии маркетологов.</w:t>
      </w:r>
      <w:r w:rsidR="00A74993">
        <w:br/>
        <w:t>Официальный Спикер Гильдии.</w:t>
      </w:r>
      <w:r w:rsidRPr="008D6248">
        <w:br/>
        <w:t>Эксперт по маркетингу, MBA.</w:t>
      </w:r>
      <w:r>
        <w:t xml:space="preserve"> </w:t>
      </w:r>
      <w:r w:rsidR="00E86709">
        <w:br/>
      </w:r>
      <w:r w:rsidR="00E86709">
        <w:lastRenderedPageBreak/>
        <w:t>Руководитель проекта «Маркетинг без пыли»</w:t>
      </w:r>
      <w:r w:rsidRPr="008D6248">
        <w:br/>
      </w:r>
      <w:hyperlink r:id="rId14" w:history="1">
        <w:r w:rsidRPr="001108A1">
          <w:rPr>
            <w:rStyle w:val="a9"/>
          </w:rPr>
          <w:t>http://kii08.blogspot.ru/</w:t>
        </w:r>
      </w:hyperlink>
      <w:r w:rsidR="00880F7C">
        <w:t xml:space="preserve">                                                                          </w:t>
      </w:r>
      <w:r w:rsidR="009B1329">
        <w:t xml:space="preserve">                            </w:t>
      </w:r>
      <w:r w:rsidR="00880F7C">
        <w:t xml:space="preserve">   </w:t>
      </w:r>
    </w:p>
    <w:sectPr w:rsidR="00880F7C" w:rsidRPr="009F4FEC" w:rsidSect="00691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C4E"/>
    <w:multiLevelType w:val="hybridMultilevel"/>
    <w:tmpl w:val="70D8A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519CE"/>
    <w:multiLevelType w:val="hybridMultilevel"/>
    <w:tmpl w:val="4424AF18"/>
    <w:lvl w:ilvl="0" w:tplc="AC04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C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0F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4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22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0B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86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22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C3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92910"/>
    <w:multiLevelType w:val="multilevel"/>
    <w:tmpl w:val="037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6465F"/>
    <w:multiLevelType w:val="hybridMultilevel"/>
    <w:tmpl w:val="F51A9FBC"/>
    <w:lvl w:ilvl="0" w:tplc="0E8215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64CF4"/>
    <w:multiLevelType w:val="hybridMultilevel"/>
    <w:tmpl w:val="A6049B48"/>
    <w:lvl w:ilvl="0" w:tplc="6D90D0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EF3750B"/>
    <w:multiLevelType w:val="multilevel"/>
    <w:tmpl w:val="DA82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926D2"/>
    <w:multiLevelType w:val="hybridMultilevel"/>
    <w:tmpl w:val="20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F2705"/>
    <w:multiLevelType w:val="hybridMultilevel"/>
    <w:tmpl w:val="3BB6F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E6665"/>
    <w:multiLevelType w:val="hybridMultilevel"/>
    <w:tmpl w:val="BB22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055A6"/>
    <w:multiLevelType w:val="hybridMultilevel"/>
    <w:tmpl w:val="308E1DC0"/>
    <w:lvl w:ilvl="0" w:tplc="2604E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A1AC7"/>
    <w:multiLevelType w:val="hybridMultilevel"/>
    <w:tmpl w:val="D6CCEBEE"/>
    <w:lvl w:ilvl="0" w:tplc="AB321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E3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ED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41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07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1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A8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05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E9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553D1"/>
    <w:multiLevelType w:val="hybridMultilevel"/>
    <w:tmpl w:val="A0CEA4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6821E7"/>
    <w:multiLevelType w:val="hybridMultilevel"/>
    <w:tmpl w:val="9558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3100B"/>
    <w:multiLevelType w:val="hybridMultilevel"/>
    <w:tmpl w:val="342CF8FC"/>
    <w:lvl w:ilvl="0" w:tplc="63540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2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08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65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61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E2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8A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23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0C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6410D"/>
    <w:multiLevelType w:val="hybridMultilevel"/>
    <w:tmpl w:val="B8BE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510130"/>
    <w:multiLevelType w:val="hybridMultilevel"/>
    <w:tmpl w:val="67DCDA74"/>
    <w:lvl w:ilvl="0" w:tplc="1B365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0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C4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0F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606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C80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DD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6B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83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C17B7"/>
    <w:multiLevelType w:val="hybridMultilevel"/>
    <w:tmpl w:val="D890B380"/>
    <w:lvl w:ilvl="0" w:tplc="C0E803E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4201"/>
    <w:rsid w:val="00001B80"/>
    <w:rsid w:val="00006A00"/>
    <w:rsid w:val="00014624"/>
    <w:rsid w:val="00017C84"/>
    <w:rsid w:val="0003144F"/>
    <w:rsid w:val="0003614D"/>
    <w:rsid w:val="00037AC0"/>
    <w:rsid w:val="0004427D"/>
    <w:rsid w:val="00045FBC"/>
    <w:rsid w:val="00050346"/>
    <w:rsid w:val="00051E16"/>
    <w:rsid w:val="00062EA7"/>
    <w:rsid w:val="0006319C"/>
    <w:rsid w:val="00064947"/>
    <w:rsid w:val="00064FFC"/>
    <w:rsid w:val="00067DD1"/>
    <w:rsid w:val="00067E74"/>
    <w:rsid w:val="0007181A"/>
    <w:rsid w:val="0007455C"/>
    <w:rsid w:val="000746A5"/>
    <w:rsid w:val="000811BE"/>
    <w:rsid w:val="00082480"/>
    <w:rsid w:val="00082A02"/>
    <w:rsid w:val="0008398A"/>
    <w:rsid w:val="00085036"/>
    <w:rsid w:val="00086262"/>
    <w:rsid w:val="00092C3C"/>
    <w:rsid w:val="000963C9"/>
    <w:rsid w:val="00097BEB"/>
    <w:rsid w:val="000A4BA7"/>
    <w:rsid w:val="000C06DC"/>
    <w:rsid w:val="000C4E8B"/>
    <w:rsid w:val="000C7857"/>
    <w:rsid w:val="000D3445"/>
    <w:rsid w:val="000D3759"/>
    <w:rsid w:val="000E43FD"/>
    <w:rsid w:val="000E4720"/>
    <w:rsid w:val="000E509E"/>
    <w:rsid w:val="000E6F74"/>
    <w:rsid w:val="000F072D"/>
    <w:rsid w:val="000F1EB6"/>
    <w:rsid w:val="000F49E5"/>
    <w:rsid w:val="000F73C8"/>
    <w:rsid w:val="001005DF"/>
    <w:rsid w:val="00100772"/>
    <w:rsid w:val="00101C3D"/>
    <w:rsid w:val="00101F23"/>
    <w:rsid w:val="00102B29"/>
    <w:rsid w:val="0010558C"/>
    <w:rsid w:val="00107FEE"/>
    <w:rsid w:val="00113612"/>
    <w:rsid w:val="00123F29"/>
    <w:rsid w:val="00124016"/>
    <w:rsid w:val="00127CFB"/>
    <w:rsid w:val="00130547"/>
    <w:rsid w:val="001311BD"/>
    <w:rsid w:val="00134848"/>
    <w:rsid w:val="0013639E"/>
    <w:rsid w:val="001402A4"/>
    <w:rsid w:val="0014056B"/>
    <w:rsid w:val="0014059D"/>
    <w:rsid w:val="00143EF7"/>
    <w:rsid w:val="00144C2E"/>
    <w:rsid w:val="00150E58"/>
    <w:rsid w:val="00155B55"/>
    <w:rsid w:val="001619CA"/>
    <w:rsid w:val="00163227"/>
    <w:rsid w:val="00166501"/>
    <w:rsid w:val="0016693B"/>
    <w:rsid w:val="00167619"/>
    <w:rsid w:val="00171E07"/>
    <w:rsid w:val="00171F9C"/>
    <w:rsid w:val="00174FA5"/>
    <w:rsid w:val="001762A3"/>
    <w:rsid w:val="001767C1"/>
    <w:rsid w:val="00176825"/>
    <w:rsid w:val="00180172"/>
    <w:rsid w:val="00181B2B"/>
    <w:rsid w:val="0018653D"/>
    <w:rsid w:val="00186A1E"/>
    <w:rsid w:val="00191A94"/>
    <w:rsid w:val="001B552E"/>
    <w:rsid w:val="001B5E74"/>
    <w:rsid w:val="001B75BC"/>
    <w:rsid w:val="001C0480"/>
    <w:rsid w:val="001C2967"/>
    <w:rsid w:val="001C2AE0"/>
    <w:rsid w:val="001C4A21"/>
    <w:rsid w:val="001C5CB9"/>
    <w:rsid w:val="001D4F65"/>
    <w:rsid w:val="001E132D"/>
    <w:rsid w:val="001F16BD"/>
    <w:rsid w:val="00200658"/>
    <w:rsid w:val="002011F3"/>
    <w:rsid w:val="002069ED"/>
    <w:rsid w:val="00214ECD"/>
    <w:rsid w:val="00220322"/>
    <w:rsid w:val="00222929"/>
    <w:rsid w:val="00226FC5"/>
    <w:rsid w:val="002324A1"/>
    <w:rsid w:val="00236C1B"/>
    <w:rsid w:val="00243254"/>
    <w:rsid w:val="002441CE"/>
    <w:rsid w:val="00245E34"/>
    <w:rsid w:val="002464A9"/>
    <w:rsid w:val="002467C6"/>
    <w:rsid w:val="00246E16"/>
    <w:rsid w:val="002471D6"/>
    <w:rsid w:val="002478B6"/>
    <w:rsid w:val="00253876"/>
    <w:rsid w:val="00253F6A"/>
    <w:rsid w:val="002562C5"/>
    <w:rsid w:val="002577A7"/>
    <w:rsid w:val="00257CF1"/>
    <w:rsid w:val="002621D4"/>
    <w:rsid w:val="0026352A"/>
    <w:rsid w:val="00264814"/>
    <w:rsid w:val="00265259"/>
    <w:rsid w:val="00265413"/>
    <w:rsid w:val="002761F1"/>
    <w:rsid w:val="0027694B"/>
    <w:rsid w:val="002821DD"/>
    <w:rsid w:val="00287E2B"/>
    <w:rsid w:val="0029088A"/>
    <w:rsid w:val="00290B76"/>
    <w:rsid w:val="002935C8"/>
    <w:rsid w:val="002957B6"/>
    <w:rsid w:val="002A01E9"/>
    <w:rsid w:val="002A490B"/>
    <w:rsid w:val="002B22E7"/>
    <w:rsid w:val="002B5DCC"/>
    <w:rsid w:val="002C2B2F"/>
    <w:rsid w:val="002C32DC"/>
    <w:rsid w:val="002C513C"/>
    <w:rsid w:val="002C6A10"/>
    <w:rsid w:val="002C6D6E"/>
    <w:rsid w:val="002D0C3E"/>
    <w:rsid w:val="002D31C7"/>
    <w:rsid w:val="002D32CD"/>
    <w:rsid w:val="002D5EE4"/>
    <w:rsid w:val="002E00B9"/>
    <w:rsid w:val="002E3D44"/>
    <w:rsid w:val="002E4273"/>
    <w:rsid w:val="002E45B4"/>
    <w:rsid w:val="002E4FB7"/>
    <w:rsid w:val="002E76A3"/>
    <w:rsid w:val="002F05C4"/>
    <w:rsid w:val="002F07D1"/>
    <w:rsid w:val="002F304F"/>
    <w:rsid w:val="002F3A38"/>
    <w:rsid w:val="002F42FA"/>
    <w:rsid w:val="002F59C1"/>
    <w:rsid w:val="002F7B00"/>
    <w:rsid w:val="00302E2F"/>
    <w:rsid w:val="0030432C"/>
    <w:rsid w:val="00304949"/>
    <w:rsid w:val="00304E41"/>
    <w:rsid w:val="003069AC"/>
    <w:rsid w:val="00311145"/>
    <w:rsid w:val="00312D83"/>
    <w:rsid w:val="0031417D"/>
    <w:rsid w:val="003153A8"/>
    <w:rsid w:val="00322BA5"/>
    <w:rsid w:val="00326216"/>
    <w:rsid w:val="00327C4B"/>
    <w:rsid w:val="00330182"/>
    <w:rsid w:val="00330F47"/>
    <w:rsid w:val="00331A6C"/>
    <w:rsid w:val="0033374A"/>
    <w:rsid w:val="00334252"/>
    <w:rsid w:val="00344D43"/>
    <w:rsid w:val="00345091"/>
    <w:rsid w:val="00346715"/>
    <w:rsid w:val="0035398D"/>
    <w:rsid w:val="0035697F"/>
    <w:rsid w:val="00360819"/>
    <w:rsid w:val="003623A5"/>
    <w:rsid w:val="003626BA"/>
    <w:rsid w:val="00363998"/>
    <w:rsid w:val="00365822"/>
    <w:rsid w:val="00367E73"/>
    <w:rsid w:val="00370EF6"/>
    <w:rsid w:val="003730C0"/>
    <w:rsid w:val="0038124F"/>
    <w:rsid w:val="00382DAB"/>
    <w:rsid w:val="00392382"/>
    <w:rsid w:val="00393EF7"/>
    <w:rsid w:val="003A109E"/>
    <w:rsid w:val="003A15A0"/>
    <w:rsid w:val="003A173D"/>
    <w:rsid w:val="003A6FC0"/>
    <w:rsid w:val="003B2A54"/>
    <w:rsid w:val="003B6A4D"/>
    <w:rsid w:val="003C7902"/>
    <w:rsid w:val="003D21D3"/>
    <w:rsid w:val="003D3985"/>
    <w:rsid w:val="003D454E"/>
    <w:rsid w:val="003D5C69"/>
    <w:rsid w:val="003E04C6"/>
    <w:rsid w:val="003E4282"/>
    <w:rsid w:val="003E5FB2"/>
    <w:rsid w:val="003F3042"/>
    <w:rsid w:val="003F4E2A"/>
    <w:rsid w:val="00402AAA"/>
    <w:rsid w:val="00403D5F"/>
    <w:rsid w:val="00407437"/>
    <w:rsid w:val="00410034"/>
    <w:rsid w:val="0041123E"/>
    <w:rsid w:val="00412091"/>
    <w:rsid w:val="004129CD"/>
    <w:rsid w:val="0041360A"/>
    <w:rsid w:val="004146AD"/>
    <w:rsid w:val="00415B13"/>
    <w:rsid w:val="00421099"/>
    <w:rsid w:val="00421953"/>
    <w:rsid w:val="00424683"/>
    <w:rsid w:val="0042603C"/>
    <w:rsid w:val="0043103E"/>
    <w:rsid w:val="00431B34"/>
    <w:rsid w:val="0043670B"/>
    <w:rsid w:val="00437EB9"/>
    <w:rsid w:val="00440B6D"/>
    <w:rsid w:val="004417F4"/>
    <w:rsid w:val="00442255"/>
    <w:rsid w:val="00442D33"/>
    <w:rsid w:val="00454AD9"/>
    <w:rsid w:val="0045591D"/>
    <w:rsid w:val="0046049A"/>
    <w:rsid w:val="00461555"/>
    <w:rsid w:val="00466DCF"/>
    <w:rsid w:val="00486A2D"/>
    <w:rsid w:val="004870D2"/>
    <w:rsid w:val="0049464E"/>
    <w:rsid w:val="0049729B"/>
    <w:rsid w:val="004A32FA"/>
    <w:rsid w:val="004A453F"/>
    <w:rsid w:val="004B0317"/>
    <w:rsid w:val="004B29B7"/>
    <w:rsid w:val="004B2D4E"/>
    <w:rsid w:val="004B4EEC"/>
    <w:rsid w:val="004B503B"/>
    <w:rsid w:val="004B5174"/>
    <w:rsid w:val="004B6B11"/>
    <w:rsid w:val="004C1F9A"/>
    <w:rsid w:val="004C313C"/>
    <w:rsid w:val="004C53BB"/>
    <w:rsid w:val="004C66AF"/>
    <w:rsid w:val="004C6B44"/>
    <w:rsid w:val="004C765B"/>
    <w:rsid w:val="004C7A8C"/>
    <w:rsid w:val="004D3324"/>
    <w:rsid w:val="004D4FAE"/>
    <w:rsid w:val="004D61F0"/>
    <w:rsid w:val="004E09C4"/>
    <w:rsid w:val="004E0DC3"/>
    <w:rsid w:val="004E49D1"/>
    <w:rsid w:val="004E6658"/>
    <w:rsid w:val="004F24B5"/>
    <w:rsid w:val="004F2CE8"/>
    <w:rsid w:val="004F4F6A"/>
    <w:rsid w:val="004F6777"/>
    <w:rsid w:val="00502A51"/>
    <w:rsid w:val="00507082"/>
    <w:rsid w:val="00515B4A"/>
    <w:rsid w:val="00524215"/>
    <w:rsid w:val="00525290"/>
    <w:rsid w:val="00527D2D"/>
    <w:rsid w:val="00531DF0"/>
    <w:rsid w:val="005337CF"/>
    <w:rsid w:val="005376E1"/>
    <w:rsid w:val="00540CA1"/>
    <w:rsid w:val="005446F6"/>
    <w:rsid w:val="00545929"/>
    <w:rsid w:val="00550020"/>
    <w:rsid w:val="00550660"/>
    <w:rsid w:val="00550DD9"/>
    <w:rsid w:val="00554B09"/>
    <w:rsid w:val="00555609"/>
    <w:rsid w:val="005557D7"/>
    <w:rsid w:val="005568EF"/>
    <w:rsid w:val="00561753"/>
    <w:rsid w:val="0056179A"/>
    <w:rsid w:val="00564CC0"/>
    <w:rsid w:val="00565D1F"/>
    <w:rsid w:val="00567393"/>
    <w:rsid w:val="00570A22"/>
    <w:rsid w:val="00572690"/>
    <w:rsid w:val="00572D5D"/>
    <w:rsid w:val="00572D97"/>
    <w:rsid w:val="00573B6D"/>
    <w:rsid w:val="00580857"/>
    <w:rsid w:val="00580AB3"/>
    <w:rsid w:val="005819E6"/>
    <w:rsid w:val="00584E54"/>
    <w:rsid w:val="00586BA9"/>
    <w:rsid w:val="00596829"/>
    <w:rsid w:val="00597105"/>
    <w:rsid w:val="005A3763"/>
    <w:rsid w:val="005A4B9D"/>
    <w:rsid w:val="005A4BB8"/>
    <w:rsid w:val="005A7740"/>
    <w:rsid w:val="005A7BD1"/>
    <w:rsid w:val="005B0144"/>
    <w:rsid w:val="005B4395"/>
    <w:rsid w:val="005B4D75"/>
    <w:rsid w:val="005B6E87"/>
    <w:rsid w:val="005C0503"/>
    <w:rsid w:val="005E004F"/>
    <w:rsid w:val="005E4AA9"/>
    <w:rsid w:val="005E6C49"/>
    <w:rsid w:val="005E7592"/>
    <w:rsid w:val="005F5A50"/>
    <w:rsid w:val="005F5C06"/>
    <w:rsid w:val="00605CEC"/>
    <w:rsid w:val="006104CC"/>
    <w:rsid w:val="00613E9C"/>
    <w:rsid w:val="00614C07"/>
    <w:rsid w:val="006154C4"/>
    <w:rsid w:val="00617631"/>
    <w:rsid w:val="006212EE"/>
    <w:rsid w:val="00632A5F"/>
    <w:rsid w:val="00632E3F"/>
    <w:rsid w:val="006374E5"/>
    <w:rsid w:val="006408C5"/>
    <w:rsid w:val="00640F72"/>
    <w:rsid w:val="00642E56"/>
    <w:rsid w:val="006442E8"/>
    <w:rsid w:val="0064627B"/>
    <w:rsid w:val="006506E6"/>
    <w:rsid w:val="00651155"/>
    <w:rsid w:val="006617E8"/>
    <w:rsid w:val="006669D5"/>
    <w:rsid w:val="00667981"/>
    <w:rsid w:val="00671402"/>
    <w:rsid w:val="00671605"/>
    <w:rsid w:val="00671AFD"/>
    <w:rsid w:val="00671E60"/>
    <w:rsid w:val="0067272C"/>
    <w:rsid w:val="00672D19"/>
    <w:rsid w:val="00674247"/>
    <w:rsid w:val="0068027B"/>
    <w:rsid w:val="00683A48"/>
    <w:rsid w:val="00684C98"/>
    <w:rsid w:val="00684DE6"/>
    <w:rsid w:val="0069126F"/>
    <w:rsid w:val="00696AAB"/>
    <w:rsid w:val="006B08BE"/>
    <w:rsid w:val="006B1BDE"/>
    <w:rsid w:val="006B70BD"/>
    <w:rsid w:val="006B7528"/>
    <w:rsid w:val="006C0A22"/>
    <w:rsid w:val="006C494B"/>
    <w:rsid w:val="006D05CB"/>
    <w:rsid w:val="006D08E5"/>
    <w:rsid w:val="006D653E"/>
    <w:rsid w:val="006D6FCD"/>
    <w:rsid w:val="006D735E"/>
    <w:rsid w:val="006D7B9B"/>
    <w:rsid w:val="006E3CAE"/>
    <w:rsid w:val="006E42E2"/>
    <w:rsid w:val="006E4BC4"/>
    <w:rsid w:val="006F2EF4"/>
    <w:rsid w:val="006F327F"/>
    <w:rsid w:val="006F4015"/>
    <w:rsid w:val="006F5E87"/>
    <w:rsid w:val="007020FC"/>
    <w:rsid w:val="007033E6"/>
    <w:rsid w:val="00703EE3"/>
    <w:rsid w:val="00710EDA"/>
    <w:rsid w:val="00711FEA"/>
    <w:rsid w:val="00717328"/>
    <w:rsid w:val="0071792D"/>
    <w:rsid w:val="00720DE9"/>
    <w:rsid w:val="00723145"/>
    <w:rsid w:val="00723CB2"/>
    <w:rsid w:val="00734C02"/>
    <w:rsid w:val="007350CA"/>
    <w:rsid w:val="00735A4B"/>
    <w:rsid w:val="00735DBC"/>
    <w:rsid w:val="007373AA"/>
    <w:rsid w:val="00743A7B"/>
    <w:rsid w:val="00744829"/>
    <w:rsid w:val="00744899"/>
    <w:rsid w:val="00751CE8"/>
    <w:rsid w:val="00752B1F"/>
    <w:rsid w:val="00756D3D"/>
    <w:rsid w:val="00770A07"/>
    <w:rsid w:val="007763C9"/>
    <w:rsid w:val="00780394"/>
    <w:rsid w:val="00784B39"/>
    <w:rsid w:val="00784F6F"/>
    <w:rsid w:val="0079076F"/>
    <w:rsid w:val="007917BA"/>
    <w:rsid w:val="00793730"/>
    <w:rsid w:val="00797506"/>
    <w:rsid w:val="007A46CE"/>
    <w:rsid w:val="007A516D"/>
    <w:rsid w:val="007A6448"/>
    <w:rsid w:val="007A788E"/>
    <w:rsid w:val="007B418E"/>
    <w:rsid w:val="007B60F3"/>
    <w:rsid w:val="007C221C"/>
    <w:rsid w:val="007C31CB"/>
    <w:rsid w:val="007C3F5C"/>
    <w:rsid w:val="007C6257"/>
    <w:rsid w:val="007D1FFE"/>
    <w:rsid w:val="007E0149"/>
    <w:rsid w:val="007E15E1"/>
    <w:rsid w:val="007E4AA6"/>
    <w:rsid w:val="007E6950"/>
    <w:rsid w:val="007F3532"/>
    <w:rsid w:val="00801FC6"/>
    <w:rsid w:val="008043DC"/>
    <w:rsid w:val="00807318"/>
    <w:rsid w:val="008105D9"/>
    <w:rsid w:val="00810F95"/>
    <w:rsid w:val="0081337B"/>
    <w:rsid w:val="008165A9"/>
    <w:rsid w:val="0081710E"/>
    <w:rsid w:val="008175E1"/>
    <w:rsid w:val="008177F8"/>
    <w:rsid w:val="00821050"/>
    <w:rsid w:val="00821EAC"/>
    <w:rsid w:val="00826C67"/>
    <w:rsid w:val="00831957"/>
    <w:rsid w:val="008344E0"/>
    <w:rsid w:val="00835415"/>
    <w:rsid w:val="0083583A"/>
    <w:rsid w:val="00835982"/>
    <w:rsid w:val="008361A1"/>
    <w:rsid w:val="00836289"/>
    <w:rsid w:val="0083733C"/>
    <w:rsid w:val="00837D54"/>
    <w:rsid w:val="00841766"/>
    <w:rsid w:val="00841D7E"/>
    <w:rsid w:val="0084519D"/>
    <w:rsid w:val="0084640A"/>
    <w:rsid w:val="00846699"/>
    <w:rsid w:val="00846D0F"/>
    <w:rsid w:val="0085071A"/>
    <w:rsid w:val="008566F8"/>
    <w:rsid w:val="008644FF"/>
    <w:rsid w:val="00864BE1"/>
    <w:rsid w:val="0087153D"/>
    <w:rsid w:val="00871AD4"/>
    <w:rsid w:val="008777B2"/>
    <w:rsid w:val="00880F7C"/>
    <w:rsid w:val="0088262B"/>
    <w:rsid w:val="00884386"/>
    <w:rsid w:val="00884DCD"/>
    <w:rsid w:val="00885668"/>
    <w:rsid w:val="008874B5"/>
    <w:rsid w:val="008879BD"/>
    <w:rsid w:val="00890DAB"/>
    <w:rsid w:val="00891BEB"/>
    <w:rsid w:val="00891F35"/>
    <w:rsid w:val="00893614"/>
    <w:rsid w:val="008936B7"/>
    <w:rsid w:val="00893CB7"/>
    <w:rsid w:val="0089510D"/>
    <w:rsid w:val="00896656"/>
    <w:rsid w:val="008A03BA"/>
    <w:rsid w:val="008A04A2"/>
    <w:rsid w:val="008B1D41"/>
    <w:rsid w:val="008B1EF4"/>
    <w:rsid w:val="008B7DD8"/>
    <w:rsid w:val="008C1BC7"/>
    <w:rsid w:val="008C4BB7"/>
    <w:rsid w:val="008C4BFA"/>
    <w:rsid w:val="008C4E12"/>
    <w:rsid w:val="008C7F14"/>
    <w:rsid w:val="008D1C86"/>
    <w:rsid w:val="008D4E97"/>
    <w:rsid w:val="008E0787"/>
    <w:rsid w:val="008E2252"/>
    <w:rsid w:val="008E4704"/>
    <w:rsid w:val="008E585D"/>
    <w:rsid w:val="008E5944"/>
    <w:rsid w:val="008E630D"/>
    <w:rsid w:val="008E6A93"/>
    <w:rsid w:val="008E722D"/>
    <w:rsid w:val="008F0443"/>
    <w:rsid w:val="008F2229"/>
    <w:rsid w:val="008F6E84"/>
    <w:rsid w:val="008F6F7D"/>
    <w:rsid w:val="008F7D5B"/>
    <w:rsid w:val="00913CED"/>
    <w:rsid w:val="00922757"/>
    <w:rsid w:val="0092408D"/>
    <w:rsid w:val="0092641F"/>
    <w:rsid w:val="009267C5"/>
    <w:rsid w:val="009356E4"/>
    <w:rsid w:val="009361DA"/>
    <w:rsid w:val="00937F62"/>
    <w:rsid w:val="00942B1E"/>
    <w:rsid w:val="0094328C"/>
    <w:rsid w:val="00945179"/>
    <w:rsid w:val="0094600E"/>
    <w:rsid w:val="009460DF"/>
    <w:rsid w:val="00952C42"/>
    <w:rsid w:val="00956424"/>
    <w:rsid w:val="00962BD1"/>
    <w:rsid w:val="00962C26"/>
    <w:rsid w:val="00962F02"/>
    <w:rsid w:val="0096730D"/>
    <w:rsid w:val="00967547"/>
    <w:rsid w:val="0097638A"/>
    <w:rsid w:val="00980BB6"/>
    <w:rsid w:val="0098454D"/>
    <w:rsid w:val="00985137"/>
    <w:rsid w:val="00987059"/>
    <w:rsid w:val="00992134"/>
    <w:rsid w:val="00992CD0"/>
    <w:rsid w:val="00997CB5"/>
    <w:rsid w:val="009A4702"/>
    <w:rsid w:val="009B0873"/>
    <w:rsid w:val="009B1329"/>
    <w:rsid w:val="009B1714"/>
    <w:rsid w:val="009C08B3"/>
    <w:rsid w:val="009C0B7D"/>
    <w:rsid w:val="009C20DE"/>
    <w:rsid w:val="009C4105"/>
    <w:rsid w:val="009C4AD4"/>
    <w:rsid w:val="009D1FA5"/>
    <w:rsid w:val="009D4050"/>
    <w:rsid w:val="009D69D9"/>
    <w:rsid w:val="009E15B1"/>
    <w:rsid w:val="009E2525"/>
    <w:rsid w:val="009E3195"/>
    <w:rsid w:val="009E34DA"/>
    <w:rsid w:val="009E4DA8"/>
    <w:rsid w:val="009E6325"/>
    <w:rsid w:val="009F0935"/>
    <w:rsid w:val="009F2F5F"/>
    <w:rsid w:val="009F4FEC"/>
    <w:rsid w:val="009F653E"/>
    <w:rsid w:val="00A003DA"/>
    <w:rsid w:val="00A053E8"/>
    <w:rsid w:val="00A06440"/>
    <w:rsid w:val="00A1206E"/>
    <w:rsid w:val="00A1419E"/>
    <w:rsid w:val="00A2171F"/>
    <w:rsid w:val="00A22077"/>
    <w:rsid w:val="00A22B60"/>
    <w:rsid w:val="00A22BA2"/>
    <w:rsid w:val="00A30970"/>
    <w:rsid w:val="00A33791"/>
    <w:rsid w:val="00A36006"/>
    <w:rsid w:val="00A40D56"/>
    <w:rsid w:val="00A44574"/>
    <w:rsid w:val="00A4764B"/>
    <w:rsid w:val="00A51D52"/>
    <w:rsid w:val="00A577EE"/>
    <w:rsid w:val="00A70A6E"/>
    <w:rsid w:val="00A730EF"/>
    <w:rsid w:val="00A74993"/>
    <w:rsid w:val="00A76E6B"/>
    <w:rsid w:val="00A77630"/>
    <w:rsid w:val="00A779CC"/>
    <w:rsid w:val="00A80DDF"/>
    <w:rsid w:val="00A81077"/>
    <w:rsid w:val="00A82F50"/>
    <w:rsid w:val="00A8379F"/>
    <w:rsid w:val="00A85520"/>
    <w:rsid w:val="00A8753D"/>
    <w:rsid w:val="00A907DA"/>
    <w:rsid w:val="00A954A7"/>
    <w:rsid w:val="00AA4078"/>
    <w:rsid w:val="00AA6DDD"/>
    <w:rsid w:val="00AA7386"/>
    <w:rsid w:val="00AA7D3F"/>
    <w:rsid w:val="00AB17D5"/>
    <w:rsid w:val="00AC0615"/>
    <w:rsid w:val="00AC5C38"/>
    <w:rsid w:val="00AC6930"/>
    <w:rsid w:val="00AC785C"/>
    <w:rsid w:val="00AD4165"/>
    <w:rsid w:val="00AE4AE0"/>
    <w:rsid w:val="00AE6EB7"/>
    <w:rsid w:val="00AF13A1"/>
    <w:rsid w:val="00AF1D1F"/>
    <w:rsid w:val="00AF32F5"/>
    <w:rsid w:val="00AF6289"/>
    <w:rsid w:val="00B0247B"/>
    <w:rsid w:val="00B05000"/>
    <w:rsid w:val="00B0780C"/>
    <w:rsid w:val="00B110DD"/>
    <w:rsid w:val="00B17574"/>
    <w:rsid w:val="00B22404"/>
    <w:rsid w:val="00B259E6"/>
    <w:rsid w:val="00B2677D"/>
    <w:rsid w:val="00B3023C"/>
    <w:rsid w:val="00B323B0"/>
    <w:rsid w:val="00B32A15"/>
    <w:rsid w:val="00B33671"/>
    <w:rsid w:val="00B34BC3"/>
    <w:rsid w:val="00B35E2B"/>
    <w:rsid w:val="00B42DFC"/>
    <w:rsid w:val="00B43C14"/>
    <w:rsid w:val="00B45735"/>
    <w:rsid w:val="00B45BC7"/>
    <w:rsid w:val="00B47746"/>
    <w:rsid w:val="00B536C1"/>
    <w:rsid w:val="00B54AB4"/>
    <w:rsid w:val="00B564C1"/>
    <w:rsid w:val="00B577DB"/>
    <w:rsid w:val="00B60669"/>
    <w:rsid w:val="00B61A41"/>
    <w:rsid w:val="00B61CA9"/>
    <w:rsid w:val="00B62892"/>
    <w:rsid w:val="00B6338D"/>
    <w:rsid w:val="00B64F07"/>
    <w:rsid w:val="00B64FEC"/>
    <w:rsid w:val="00B7340F"/>
    <w:rsid w:val="00B736C6"/>
    <w:rsid w:val="00B75E5F"/>
    <w:rsid w:val="00B94B9A"/>
    <w:rsid w:val="00BA345D"/>
    <w:rsid w:val="00BA6377"/>
    <w:rsid w:val="00BA6800"/>
    <w:rsid w:val="00BA7AEC"/>
    <w:rsid w:val="00BA7F9B"/>
    <w:rsid w:val="00BB0AD5"/>
    <w:rsid w:val="00BB3635"/>
    <w:rsid w:val="00BB4456"/>
    <w:rsid w:val="00BB69B5"/>
    <w:rsid w:val="00BC0DA3"/>
    <w:rsid w:val="00BC40F1"/>
    <w:rsid w:val="00BC42E7"/>
    <w:rsid w:val="00BC5BC2"/>
    <w:rsid w:val="00BD1011"/>
    <w:rsid w:val="00BD6ABB"/>
    <w:rsid w:val="00BE0CDA"/>
    <w:rsid w:val="00BE1163"/>
    <w:rsid w:val="00BE375F"/>
    <w:rsid w:val="00BE3F35"/>
    <w:rsid w:val="00BE4403"/>
    <w:rsid w:val="00BF05C5"/>
    <w:rsid w:val="00BF1B9C"/>
    <w:rsid w:val="00BF7114"/>
    <w:rsid w:val="00BF73E5"/>
    <w:rsid w:val="00BF7677"/>
    <w:rsid w:val="00C0421E"/>
    <w:rsid w:val="00C04F4B"/>
    <w:rsid w:val="00C11C01"/>
    <w:rsid w:val="00C207E4"/>
    <w:rsid w:val="00C21082"/>
    <w:rsid w:val="00C2464A"/>
    <w:rsid w:val="00C27E49"/>
    <w:rsid w:val="00C3241B"/>
    <w:rsid w:val="00C35232"/>
    <w:rsid w:val="00C3735C"/>
    <w:rsid w:val="00C42B3D"/>
    <w:rsid w:val="00C46C5C"/>
    <w:rsid w:val="00C55B62"/>
    <w:rsid w:val="00C5732B"/>
    <w:rsid w:val="00C63AF4"/>
    <w:rsid w:val="00C65026"/>
    <w:rsid w:val="00C66CDD"/>
    <w:rsid w:val="00C74BC8"/>
    <w:rsid w:val="00C80F49"/>
    <w:rsid w:val="00C87A27"/>
    <w:rsid w:val="00C9435D"/>
    <w:rsid w:val="00C97C18"/>
    <w:rsid w:val="00CA5A9D"/>
    <w:rsid w:val="00CA72DA"/>
    <w:rsid w:val="00CB1D6B"/>
    <w:rsid w:val="00CB2383"/>
    <w:rsid w:val="00CB28DA"/>
    <w:rsid w:val="00CC0FA9"/>
    <w:rsid w:val="00CC2C88"/>
    <w:rsid w:val="00CC2E56"/>
    <w:rsid w:val="00CD1B8A"/>
    <w:rsid w:val="00CD2B69"/>
    <w:rsid w:val="00CD2FC6"/>
    <w:rsid w:val="00CD3DAB"/>
    <w:rsid w:val="00CD5822"/>
    <w:rsid w:val="00CE19B8"/>
    <w:rsid w:val="00CE3ADB"/>
    <w:rsid w:val="00CE533A"/>
    <w:rsid w:val="00CE5F36"/>
    <w:rsid w:val="00CE631C"/>
    <w:rsid w:val="00CF743D"/>
    <w:rsid w:val="00D04070"/>
    <w:rsid w:val="00D13262"/>
    <w:rsid w:val="00D2063B"/>
    <w:rsid w:val="00D2103D"/>
    <w:rsid w:val="00D236E7"/>
    <w:rsid w:val="00D32DD9"/>
    <w:rsid w:val="00D35165"/>
    <w:rsid w:val="00D355EE"/>
    <w:rsid w:val="00D41617"/>
    <w:rsid w:val="00D43CE5"/>
    <w:rsid w:val="00D45E2A"/>
    <w:rsid w:val="00D51172"/>
    <w:rsid w:val="00D52ECF"/>
    <w:rsid w:val="00D55A0F"/>
    <w:rsid w:val="00D71709"/>
    <w:rsid w:val="00D7309D"/>
    <w:rsid w:val="00D77457"/>
    <w:rsid w:val="00D77F84"/>
    <w:rsid w:val="00D85F29"/>
    <w:rsid w:val="00D86BA5"/>
    <w:rsid w:val="00D87E59"/>
    <w:rsid w:val="00D91718"/>
    <w:rsid w:val="00D92F5F"/>
    <w:rsid w:val="00D9655C"/>
    <w:rsid w:val="00D96AEE"/>
    <w:rsid w:val="00DA28FF"/>
    <w:rsid w:val="00DA6A5D"/>
    <w:rsid w:val="00DA77E6"/>
    <w:rsid w:val="00DB54B9"/>
    <w:rsid w:val="00DB5936"/>
    <w:rsid w:val="00DB594C"/>
    <w:rsid w:val="00DC229C"/>
    <w:rsid w:val="00DD0F92"/>
    <w:rsid w:val="00DD1FAF"/>
    <w:rsid w:val="00DD3854"/>
    <w:rsid w:val="00DD781A"/>
    <w:rsid w:val="00DE0C44"/>
    <w:rsid w:val="00DE276B"/>
    <w:rsid w:val="00DE50AA"/>
    <w:rsid w:val="00DE5FC1"/>
    <w:rsid w:val="00DE740A"/>
    <w:rsid w:val="00DE761E"/>
    <w:rsid w:val="00DF330A"/>
    <w:rsid w:val="00DF4A04"/>
    <w:rsid w:val="00DF7B1E"/>
    <w:rsid w:val="00E03AC2"/>
    <w:rsid w:val="00E1023C"/>
    <w:rsid w:val="00E10BF7"/>
    <w:rsid w:val="00E1262E"/>
    <w:rsid w:val="00E156FB"/>
    <w:rsid w:val="00E21095"/>
    <w:rsid w:val="00E220C3"/>
    <w:rsid w:val="00E26FDC"/>
    <w:rsid w:val="00E3295D"/>
    <w:rsid w:val="00E32A48"/>
    <w:rsid w:val="00E33B60"/>
    <w:rsid w:val="00E35212"/>
    <w:rsid w:val="00E43AB5"/>
    <w:rsid w:val="00E46619"/>
    <w:rsid w:val="00E51FDA"/>
    <w:rsid w:val="00E60D18"/>
    <w:rsid w:val="00E6270D"/>
    <w:rsid w:val="00E62E64"/>
    <w:rsid w:val="00E70219"/>
    <w:rsid w:val="00E70918"/>
    <w:rsid w:val="00E74201"/>
    <w:rsid w:val="00E825B8"/>
    <w:rsid w:val="00E86709"/>
    <w:rsid w:val="00E87326"/>
    <w:rsid w:val="00E87DD0"/>
    <w:rsid w:val="00E9166C"/>
    <w:rsid w:val="00E91DE4"/>
    <w:rsid w:val="00E921AC"/>
    <w:rsid w:val="00E92C82"/>
    <w:rsid w:val="00E95018"/>
    <w:rsid w:val="00E95A5E"/>
    <w:rsid w:val="00E96E7B"/>
    <w:rsid w:val="00E979C3"/>
    <w:rsid w:val="00EA001E"/>
    <w:rsid w:val="00EA5440"/>
    <w:rsid w:val="00EA618F"/>
    <w:rsid w:val="00EB1165"/>
    <w:rsid w:val="00EB20B1"/>
    <w:rsid w:val="00EB4D52"/>
    <w:rsid w:val="00EB597B"/>
    <w:rsid w:val="00EB62A7"/>
    <w:rsid w:val="00EB6C0C"/>
    <w:rsid w:val="00EB6E2B"/>
    <w:rsid w:val="00EC32C7"/>
    <w:rsid w:val="00EC5F2F"/>
    <w:rsid w:val="00EC6962"/>
    <w:rsid w:val="00ED1E58"/>
    <w:rsid w:val="00ED2C0D"/>
    <w:rsid w:val="00ED4165"/>
    <w:rsid w:val="00ED63DC"/>
    <w:rsid w:val="00EE25C5"/>
    <w:rsid w:val="00EE5A14"/>
    <w:rsid w:val="00EF1064"/>
    <w:rsid w:val="00EF612E"/>
    <w:rsid w:val="00EF6E32"/>
    <w:rsid w:val="00F0189A"/>
    <w:rsid w:val="00F04315"/>
    <w:rsid w:val="00F06CEA"/>
    <w:rsid w:val="00F12898"/>
    <w:rsid w:val="00F13B25"/>
    <w:rsid w:val="00F167FE"/>
    <w:rsid w:val="00F20166"/>
    <w:rsid w:val="00F216C3"/>
    <w:rsid w:val="00F21794"/>
    <w:rsid w:val="00F23B43"/>
    <w:rsid w:val="00F24B41"/>
    <w:rsid w:val="00F26495"/>
    <w:rsid w:val="00F27725"/>
    <w:rsid w:val="00F316A2"/>
    <w:rsid w:val="00F35F4A"/>
    <w:rsid w:val="00F36EE7"/>
    <w:rsid w:val="00F37245"/>
    <w:rsid w:val="00F5602D"/>
    <w:rsid w:val="00F56BDA"/>
    <w:rsid w:val="00F60920"/>
    <w:rsid w:val="00F60C3C"/>
    <w:rsid w:val="00F65123"/>
    <w:rsid w:val="00F67AFF"/>
    <w:rsid w:val="00F7500E"/>
    <w:rsid w:val="00F81F35"/>
    <w:rsid w:val="00F85073"/>
    <w:rsid w:val="00F90188"/>
    <w:rsid w:val="00F93583"/>
    <w:rsid w:val="00F95611"/>
    <w:rsid w:val="00F960DA"/>
    <w:rsid w:val="00F97143"/>
    <w:rsid w:val="00F9750A"/>
    <w:rsid w:val="00FA2C73"/>
    <w:rsid w:val="00FA3353"/>
    <w:rsid w:val="00FA41F5"/>
    <w:rsid w:val="00FA72E2"/>
    <w:rsid w:val="00FB15B2"/>
    <w:rsid w:val="00FB1A69"/>
    <w:rsid w:val="00FB20F6"/>
    <w:rsid w:val="00FB47D5"/>
    <w:rsid w:val="00FB7D80"/>
    <w:rsid w:val="00FC15E4"/>
    <w:rsid w:val="00FC255E"/>
    <w:rsid w:val="00FC535A"/>
    <w:rsid w:val="00FC67C4"/>
    <w:rsid w:val="00FD3856"/>
    <w:rsid w:val="00FD5931"/>
    <w:rsid w:val="00FD7DF6"/>
    <w:rsid w:val="00FE1420"/>
    <w:rsid w:val="00FE1EFB"/>
    <w:rsid w:val="00FE3862"/>
    <w:rsid w:val="00FF1B9F"/>
    <w:rsid w:val="00FF4877"/>
    <w:rsid w:val="00FF52F4"/>
    <w:rsid w:val="00FF54A3"/>
    <w:rsid w:val="00FF646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rsid w:val="0049464E"/>
    <w:rPr>
      <w:rFonts w:ascii="Rage Italic" w:hAnsi="Rage Italic" w:cs="Arial"/>
      <w:b/>
      <w:i/>
      <w:sz w:val="48"/>
    </w:rPr>
  </w:style>
  <w:style w:type="paragraph" w:styleId="a4">
    <w:name w:val="E-mail Signature"/>
    <w:basedOn w:val="a"/>
    <w:rsid w:val="003153A8"/>
  </w:style>
  <w:style w:type="paragraph" w:styleId="a3">
    <w:name w:val="Signature"/>
    <w:basedOn w:val="a"/>
    <w:rsid w:val="003153A8"/>
    <w:pPr>
      <w:ind w:left="4252"/>
    </w:pPr>
  </w:style>
  <w:style w:type="paragraph" w:customStyle="1" w:styleId="2">
    <w:name w:val="Стиль2"/>
    <w:basedOn w:val="a4"/>
    <w:next w:val="a3"/>
    <w:rsid w:val="003153A8"/>
    <w:rPr>
      <w:rFonts w:ascii="French Script MT" w:hAnsi="French Script MT"/>
      <w:i/>
      <w:sz w:val="40"/>
      <w:lang w:val="en-US"/>
    </w:rPr>
  </w:style>
  <w:style w:type="paragraph" w:customStyle="1" w:styleId="3">
    <w:name w:val="Стиль3"/>
    <w:basedOn w:val="a5"/>
    <w:next w:val="a4"/>
    <w:rsid w:val="003153A8"/>
    <w:pPr>
      <w:framePr w:wrap="auto"/>
    </w:pPr>
    <w:rPr>
      <w:rFonts w:ascii="Rage Italic" w:hAnsi="Rage Italic"/>
      <w:i/>
      <w:sz w:val="40"/>
    </w:rPr>
  </w:style>
  <w:style w:type="paragraph" w:styleId="a5">
    <w:name w:val="envelope address"/>
    <w:basedOn w:val="a"/>
    <w:rsid w:val="003153A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4">
    <w:name w:val="Стиль4"/>
    <w:basedOn w:val="3"/>
    <w:rsid w:val="003153A8"/>
    <w:pPr>
      <w:framePr w:wrap="auto"/>
    </w:pPr>
    <w:rPr>
      <w:rFonts w:ascii="Script MT Bold" w:hAnsi="Script MT Bold"/>
    </w:rPr>
  </w:style>
  <w:style w:type="paragraph" w:customStyle="1" w:styleId="5">
    <w:name w:val="Стиль5"/>
    <w:basedOn w:val="a6"/>
    <w:next w:val="30"/>
    <w:rsid w:val="003153A8"/>
    <w:rPr>
      <w:rFonts w:ascii="Blackadder ITC" w:hAnsi="Blackadder ITC"/>
      <w:sz w:val="44"/>
    </w:rPr>
  </w:style>
  <w:style w:type="paragraph" w:styleId="a6">
    <w:name w:val="Closing"/>
    <w:basedOn w:val="a"/>
    <w:rsid w:val="003153A8"/>
    <w:pPr>
      <w:ind w:left="4252"/>
    </w:pPr>
  </w:style>
  <w:style w:type="paragraph" w:styleId="30">
    <w:name w:val="Body Text Indent 3"/>
    <w:basedOn w:val="a"/>
    <w:rsid w:val="003153A8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link w:val="a8"/>
    <w:rsid w:val="003153A8"/>
    <w:pPr>
      <w:spacing w:after="120"/>
    </w:pPr>
  </w:style>
  <w:style w:type="character" w:customStyle="1" w:styleId="a8">
    <w:name w:val="Основной текст Знак"/>
    <w:basedOn w:val="a0"/>
    <w:link w:val="a7"/>
    <w:rsid w:val="00220322"/>
    <w:rPr>
      <w:sz w:val="24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E220C3"/>
    <w:rPr>
      <w:strike w:val="0"/>
      <w:dstrike w:val="0"/>
      <w:color w:val="26A65B"/>
      <w:u w:val="none"/>
      <w:effect w:val="none"/>
    </w:rPr>
  </w:style>
  <w:style w:type="paragraph" w:styleId="aa">
    <w:name w:val="Intense Quote"/>
    <w:basedOn w:val="a"/>
    <w:next w:val="a"/>
    <w:link w:val="ab"/>
    <w:uiPriority w:val="30"/>
    <w:qFormat/>
    <w:rsid w:val="00E220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220C3"/>
    <w:rPr>
      <w:b/>
      <w:bCs/>
      <w:i/>
      <w:iCs/>
      <w:color w:val="4F81BD" w:themeColor="accent1"/>
      <w:sz w:val="24"/>
      <w:szCs w:val="24"/>
    </w:rPr>
  </w:style>
  <w:style w:type="paragraph" w:styleId="ac">
    <w:name w:val="Balloon Text"/>
    <w:basedOn w:val="a"/>
    <w:link w:val="ad"/>
    <w:rsid w:val="00C352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352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7C4B"/>
  </w:style>
  <w:style w:type="character" w:styleId="ae">
    <w:name w:val="Emphasis"/>
    <w:basedOn w:val="a0"/>
    <w:uiPriority w:val="20"/>
    <w:qFormat/>
    <w:rsid w:val="00EA001E"/>
    <w:rPr>
      <w:i/>
      <w:iCs/>
    </w:rPr>
  </w:style>
  <w:style w:type="character" w:styleId="af">
    <w:name w:val="FollowedHyperlink"/>
    <w:basedOn w:val="a0"/>
    <w:rsid w:val="002C32DC"/>
    <w:rPr>
      <w:color w:val="800080" w:themeColor="followedHyperlink"/>
      <w:u w:val="single"/>
    </w:rPr>
  </w:style>
  <w:style w:type="character" w:styleId="af0">
    <w:name w:val="annotation reference"/>
    <w:basedOn w:val="a0"/>
    <w:rsid w:val="006B08BE"/>
    <w:rPr>
      <w:sz w:val="16"/>
      <w:szCs w:val="16"/>
    </w:rPr>
  </w:style>
  <w:style w:type="paragraph" w:styleId="af1">
    <w:name w:val="annotation text"/>
    <w:basedOn w:val="a"/>
    <w:link w:val="af2"/>
    <w:rsid w:val="006B08B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B08BE"/>
  </w:style>
  <w:style w:type="paragraph" w:styleId="af3">
    <w:name w:val="annotation subject"/>
    <w:basedOn w:val="af1"/>
    <w:next w:val="af1"/>
    <w:link w:val="af4"/>
    <w:rsid w:val="006B08BE"/>
    <w:rPr>
      <w:b/>
      <w:bCs/>
    </w:rPr>
  </w:style>
  <w:style w:type="character" w:customStyle="1" w:styleId="af4">
    <w:name w:val="Тема примечания Знак"/>
    <w:basedOn w:val="af2"/>
    <w:link w:val="af3"/>
    <w:rsid w:val="006B08BE"/>
    <w:rPr>
      <w:b/>
      <w:bCs/>
    </w:rPr>
  </w:style>
  <w:style w:type="paragraph" w:styleId="af5">
    <w:name w:val="Normal (Web)"/>
    <w:basedOn w:val="a"/>
    <w:uiPriority w:val="99"/>
    <w:unhideWhenUsed/>
    <w:rsid w:val="00FE1EFB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6506E6"/>
    <w:pPr>
      <w:ind w:left="720"/>
      <w:contextualSpacing/>
    </w:pPr>
  </w:style>
  <w:style w:type="character" w:customStyle="1" w:styleId="5uzb">
    <w:name w:val="_5uzb"/>
    <w:basedOn w:val="a0"/>
    <w:rsid w:val="005819E6"/>
  </w:style>
  <w:style w:type="character" w:customStyle="1" w:styleId="breadcrumbitem">
    <w:name w:val="breadcrumb_item"/>
    <w:basedOn w:val="a0"/>
    <w:rsid w:val="00572D97"/>
  </w:style>
  <w:style w:type="character" w:customStyle="1" w:styleId="artlink1">
    <w:name w:val="artlink1"/>
    <w:basedOn w:val="a0"/>
    <w:rsid w:val="0042603C"/>
    <w:rPr>
      <w:b w:val="0"/>
      <w:bCs w:val="0"/>
      <w:color w:val="299EBF"/>
      <w:sz w:val="34"/>
      <w:szCs w:val="34"/>
    </w:rPr>
  </w:style>
  <w:style w:type="character" w:customStyle="1" w:styleId="headers1">
    <w:name w:val="headers1"/>
    <w:basedOn w:val="a0"/>
    <w:rsid w:val="0042603C"/>
    <w:rPr>
      <w:i/>
      <w:iCs/>
    </w:rPr>
  </w:style>
  <w:style w:type="character" w:customStyle="1" w:styleId="serp-urlitem1">
    <w:name w:val="serp-url__item1"/>
    <w:basedOn w:val="a0"/>
    <w:rsid w:val="00BD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26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4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7824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888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6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95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70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3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193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yandex.ru/clck/jsredir?from=yandex.ru%3Bsearch%2F%3Bweb%3B%3B&amp;text=&amp;etext=662.EIucLNDWisY2m_7aHa6rRVB0l39S61vkDauPK58YP1tOYvrSYc5VZSYdibtbmJTzj4JZVaFQ8pWPiJdJSHf-dv4DSwSnLHRFVD4HYe5i0xk.364e7d424f0645db41c05d13254dca63a242cdc7&amp;uuid=&amp;state=PEtFfuTeVD4jaxywoSUvtNlVVIL6S3yQDiVIWGNU7dhoxisU75OKnw&amp;data=UlNrNmk5WktYejR0eWJFYk1LdmtxcjNEUC0yQUMwWk1SYk1lc0p5NTRlT3dlMTFmSlhJWXgxNkNnZTVZdGhjTlplcE5xdDhrZ2pIMTFMY2QzaEV5TlNzdFJuVkJhQlloYm9qdERoak9nN28&amp;b64e=2&amp;sign=6af5a4c57bf625c1b083d4bc5771adb9&amp;keyno=0&amp;cst=AiuY0DBWFJ7IXge4WdYJQSaYtyyri96FI1p8Mz41oBTimlF9pPad1TU3gvEO3nDRJJ5KTIyAzYQzK1c5ftGn1q5K7-lfj5md5EAPNsgW_Uu8yXyWXn-ZtZKwzlOuIJ62rNiKf2SJ5tixNM_rjFRMp9Nidvn7M1xSypz8oqkULgUR04rTJtSDlYW2MExsY_d2Mox-TWY4mylq-WctkoLA7KHNpPbO6BEEmL_j-MIojjGg7fUxGiTdj-pFzMFYh2_xkABVRtZ2QRgOijeQIJjgMnSrUtOZbtorXn4-TMLMuGkST8xGrB9wH73eYWv_pWF7imCMoUyGhEluHM75fovMa3AoLmHd1oXqLAYt9kI2Cp19PEM3gb2lwQzJMHBqDDlvrYKMk8TeRuGF17ZJvT42iM-4pQZrHbd-dkvQHtG4y--SkDMgCva65lC2yYMoC_iwj5A_PKNs6HbsuTPP6mOHacIURrEf5lguLozP_BVeEWwX_fmlMFsge4sRSRWL4D_VdjeF4KFUzeYlZ5CERJerXZgkSYq3NHB_IKvPVPzx0yeZkNCjCW_LIQ&amp;ref=cM777e4sMOAycdZhdUbYHpMQ80108_UCHgI4h6Y0hbtoes4Cfdh8gFPiFDVlK3OOVlCyYWN69RLHg6Whn4ymlGe0GzLbKx0FQvGnNTiK9lPcmMS0vG9HnZHg_NhZPtd5kHOwnIgjTxD-M6PfRTs_vOCCpsMlL_4j8LNuC7jm6PyqXYIP_fSXgvo4bykCw9zQ3Tji5nC4hDbP5-FgUt0jGKrf5hGmvmdN6GOYCvTvqfQr2kXbacJEq4ibBBHNXd2vm5gycu2yj1fJqhljqVAWbf6_LlQn0QHUgVT2gjtA6zOMJd0oK_rACiFJ99SAQZpZE7bdtUcllb5BfVt1lZDZDsSMl_n26Qq5BYQd6nHkZTQFVL4Pj4PuaRdY9Pw5hOXfO9fYteVtc1fex0S3upqzTXBQxLUhT1JBkvY-jrV55Zn6mkHfFYaoc1BkXLG_MDxf6LIIAFf_fzn-0mzhiJM6Gk51Ualdf9NQuh_HLCCj-_N8j2xYA0zyoXVCyXdn4aPgrWFfZ3s1BIimCrxpuIBvet2xQZtEMsmLTs7jSeUZKlklw67WDl-ONGszUdK3zcFb4H2TJ5Q3rcGOqDIfbTXRC_yC6GbFgvLKSh1lS0RrntD_ZbiFKGirFW-hv4Kno2CBVoURx2xBhUbcAyd1U2FBQztNoqfnG0VKmgeRVQkg95UFYfk93fnocs0RVjaBtlE5HFErYyuldhF_qyHHHFbZPTsau32p_4vx7WCknjdDt9PmfJVynubbqq4H7HPBh2DWmdClM2yra7UApddce1iiIiR2YxClqTi7UN2X8Nc7Vv5D_ezhdHn-x_bUQ7aRtEwDHfFoQVjKXwsoKDB0ddl_OY8RJCqOLUk2DfL3Yc5tHoFXbmSslqEEBm-5esAU1pt9asMFFqhQz-w2jEdwXNq4AqYL6SCCnj_qzkCjmhG6qB7tgAEDRKidRTQOWROs7pfi7IMhWHlR1ZGBlQ29WL5BkidyQZGzAD2sU3sgcJ-FXwvVp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grebennikon.ru/article-6k1j.html" TargetMode="External"/><Relationship Id="rId14" Type="http://schemas.openxmlformats.org/officeDocument/2006/relationships/hyperlink" Target="http://kii08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4752E2-AED3-4992-B51D-EF3F8550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маркетинг - в законе или загоне</vt:lpstr>
    </vt:vector>
  </TitlesOfParts>
  <Company>home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маркетинг - в законе или загоне</dc:title>
  <dc:creator>natasha</dc:creator>
  <cp:lastModifiedBy>Игорь</cp:lastModifiedBy>
  <cp:revision>2</cp:revision>
  <dcterms:created xsi:type="dcterms:W3CDTF">2015-10-25T14:41:00Z</dcterms:created>
  <dcterms:modified xsi:type="dcterms:W3CDTF">2015-10-25T14:41:00Z</dcterms:modified>
</cp:coreProperties>
</file>