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49" w:rsidRPr="00EE2132" w:rsidRDefault="00EE2132" w:rsidP="000A6149">
      <w:pPr>
        <w:rPr>
          <w:sz w:val="28"/>
          <w:szCs w:val="28"/>
        </w:rPr>
      </w:pPr>
      <w:r w:rsidRPr="00EE2132">
        <w:rPr>
          <w:sz w:val="28"/>
          <w:szCs w:val="28"/>
        </w:rPr>
        <w:t>Июл</w:t>
      </w:r>
      <w:r w:rsidR="000A6149" w:rsidRPr="00EE2132">
        <w:rPr>
          <w:sz w:val="28"/>
          <w:szCs w:val="28"/>
        </w:rPr>
        <w:t xml:space="preserve">ь: Рост индекса Кофе-с-молоком </w:t>
      </w:r>
      <w:r>
        <w:rPr>
          <w:sz w:val="28"/>
          <w:szCs w:val="28"/>
        </w:rPr>
        <w:t>продолжается</w:t>
      </w:r>
    </w:p>
    <w:p w:rsidR="000A6149" w:rsidRPr="00EE2132" w:rsidRDefault="000A6149" w:rsidP="000A6149">
      <w:pPr>
        <w:rPr>
          <w:sz w:val="28"/>
          <w:szCs w:val="28"/>
        </w:rPr>
      </w:pPr>
      <w:r w:rsidRPr="00EE2132">
        <w:rPr>
          <w:sz w:val="28"/>
          <w:szCs w:val="28"/>
        </w:rPr>
        <w:t>Игорь Березин</w:t>
      </w:r>
    </w:p>
    <w:p w:rsidR="000A6149" w:rsidRPr="00EE2132" w:rsidRDefault="000A6149" w:rsidP="000A6149">
      <w:pPr>
        <w:rPr>
          <w:b/>
          <w:sz w:val="24"/>
          <w:szCs w:val="24"/>
        </w:rPr>
      </w:pPr>
      <w:r w:rsidRPr="00EE2132">
        <w:rPr>
          <w:b/>
          <w:sz w:val="24"/>
          <w:szCs w:val="24"/>
        </w:rPr>
        <w:t xml:space="preserve">Ведущий эксперт исследовательского холдинга </w:t>
      </w:r>
      <w:r w:rsidRPr="00EE2132">
        <w:rPr>
          <w:b/>
          <w:sz w:val="24"/>
          <w:szCs w:val="24"/>
          <w:lang w:val="en-US"/>
        </w:rPr>
        <w:t>Romir</w:t>
      </w:r>
    </w:p>
    <w:p w:rsidR="000A6149" w:rsidRPr="00EE2132" w:rsidRDefault="000A6149" w:rsidP="000A6149">
      <w:pPr>
        <w:rPr>
          <w:b/>
          <w:sz w:val="24"/>
          <w:szCs w:val="24"/>
        </w:rPr>
      </w:pPr>
      <w:r w:rsidRPr="00EE2132">
        <w:rPr>
          <w:b/>
          <w:sz w:val="24"/>
          <w:szCs w:val="24"/>
        </w:rPr>
        <w:t>Президент Гильдии Маркетологов</w:t>
      </w:r>
    </w:p>
    <w:p w:rsidR="000A6149" w:rsidRPr="000A6149" w:rsidRDefault="000A6149" w:rsidP="000A6149">
      <w:pPr>
        <w:rPr>
          <w:b/>
        </w:rPr>
      </w:pPr>
    </w:p>
    <w:p w:rsidR="000A6149" w:rsidRPr="000A6149" w:rsidRDefault="000A6149" w:rsidP="000A6149">
      <w:pPr>
        <w:rPr>
          <w:b/>
        </w:rPr>
      </w:pPr>
      <w:r w:rsidRPr="000A6149">
        <w:rPr>
          <w:b/>
        </w:rPr>
        <w:t xml:space="preserve">В </w:t>
      </w:r>
      <w:r w:rsidR="005C0B83">
        <w:rPr>
          <w:b/>
        </w:rPr>
        <w:t>июл</w:t>
      </w:r>
      <w:r w:rsidRPr="000A6149">
        <w:rPr>
          <w:b/>
        </w:rPr>
        <w:t>е 2014-го года Индекс «Кофе-с-Молоком» (</w:t>
      </w:r>
      <w:proofErr w:type="spellStart"/>
      <w:r w:rsidRPr="000A6149">
        <w:rPr>
          <w:b/>
        </w:rPr>
        <w:t>КсМ</w:t>
      </w:r>
      <w:proofErr w:type="spellEnd"/>
      <w:r w:rsidRPr="000A6149">
        <w:rPr>
          <w:b/>
        </w:rPr>
        <w:t xml:space="preserve">, </w:t>
      </w:r>
      <w:proofErr w:type="spellStart"/>
      <w:r w:rsidRPr="000A6149">
        <w:rPr>
          <w:b/>
        </w:rPr>
        <w:t>Ромир</w:t>
      </w:r>
      <w:proofErr w:type="spellEnd"/>
      <w:r w:rsidRPr="000A6149">
        <w:rPr>
          <w:b/>
        </w:rPr>
        <w:t xml:space="preserve">) </w:t>
      </w:r>
      <w:r w:rsidR="005C0B83">
        <w:rPr>
          <w:b/>
        </w:rPr>
        <w:t>вырос на 4</w:t>
      </w:r>
      <w:r w:rsidRPr="000A6149">
        <w:rPr>
          <w:b/>
        </w:rPr>
        <w:t xml:space="preserve">% по сравнению с </w:t>
      </w:r>
      <w:r w:rsidR="005C0B83">
        <w:rPr>
          <w:b/>
        </w:rPr>
        <w:t>июнем</w:t>
      </w:r>
      <w:r w:rsidRPr="000A6149">
        <w:rPr>
          <w:b/>
        </w:rPr>
        <w:t>. Значение индекса составило 7</w:t>
      </w:r>
      <w:r w:rsidR="005C0B83">
        <w:rPr>
          <w:b/>
        </w:rPr>
        <w:t>29</w:t>
      </w:r>
      <w:r w:rsidRPr="000A6149">
        <w:rPr>
          <w:b/>
        </w:rPr>
        <w:t xml:space="preserve"> пункт</w:t>
      </w:r>
      <w:r w:rsidR="005C0B83">
        <w:rPr>
          <w:b/>
        </w:rPr>
        <w:t>ов</w:t>
      </w:r>
      <w:r w:rsidRPr="000A6149">
        <w:rPr>
          <w:b/>
        </w:rPr>
        <w:t xml:space="preserve">, что на </w:t>
      </w:r>
      <w:r w:rsidR="005C0B83">
        <w:rPr>
          <w:b/>
        </w:rPr>
        <w:t>16</w:t>
      </w:r>
      <w:r w:rsidRPr="000A6149">
        <w:rPr>
          <w:b/>
        </w:rPr>
        <w:t>% больше значения июня 2013-го. Столь заметный рост индекса К-с-М  в годовом выражении наблюдается в</w:t>
      </w:r>
      <w:r w:rsidR="005C0B83">
        <w:rPr>
          <w:b/>
        </w:rPr>
        <w:t>торой месяц подряд</w:t>
      </w:r>
      <w:r w:rsidRPr="000A6149">
        <w:rPr>
          <w:b/>
        </w:rPr>
        <w:t xml:space="preserve">.  До этого </w:t>
      </w:r>
      <w:r w:rsidR="005C0B83">
        <w:rPr>
          <w:b/>
        </w:rPr>
        <w:t>(с ноября прошлого года)</w:t>
      </w:r>
      <w:r w:rsidR="0098279D">
        <w:rPr>
          <w:b/>
        </w:rPr>
        <w:t xml:space="preserve"> </w:t>
      </w:r>
      <w:r w:rsidRPr="000A6149">
        <w:rPr>
          <w:b/>
        </w:rPr>
        <w:t xml:space="preserve">годовой рост не превышал 3 – 5%, а в иные месяцы так и вовсе наблюдалось снижение показателя. За пять лет (с </w:t>
      </w:r>
      <w:r w:rsidR="005C0B83">
        <w:rPr>
          <w:b/>
        </w:rPr>
        <w:t>июл</w:t>
      </w:r>
      <w:r w:rsidRPr="000A6149">
        <w:rPr>
          <w:b/>
        </w:rPr>
        <w:t xml:space="preserve">я 2009-го) Индекс К-с-М </w:t>
      </w:r>
      <w:proofErr w:type="spellStart"/>
      <w:r w:rsidRPr="000A6149">
        <w:rPr>
          <w:b/>
        </w:rPr>
        <w:t>Ромир</w:t>
      </w:r>
      <w:proofErr w:type="spellEnd"/>
      <w:r w:rsidRPr="000A6149">
        <w:rPr>
          <w:b/>
        </w:rPr>
        <w:t xml:space="preserve"> вырос на 4</w:t>
      </w:r>
      <w:r w:rsidR="005C0B83">
        <w:rPr>
          <w:b/>
        </w:rPr>
        <w:t>2</w:t>
      </w:r>
      <w:r w:rsidRPr="000A6149">
        <w:rPr>
          <w:b/>
        </w:rPr>
        <w:t>%, что немного ниже официальной оценки (Росстат) инфляции потребительского рынка за этот период.</w:t>
      </w:r>
    </w:p>
    <w:p w:rsidR="000A6149" w:rsidRPr="000A6149" w:rsidRDefault="0098279D" w:rsidP="000A6149">
      <w:pPr>
        <w:rPr>
          <w:b/>
        </w:rPr>
      </w:pPr>
      <w:r>
        <w:rPr>
          <w:b/>
        </w:rPr>
        <w:t>По сравнению с июлем прошлого года</w:t>
      </w:r>
      <w:r w:rsidR="000A6149" w:rsidRPr="000A6149">
        <w:rPr>
          <w:b/>
        </w:rPr>
        <w:t xml:space="preserve"> </w:t>
      </w:r>
      <w:r w:rsidR="00B50471">
        <w:rPr>
          <w:b/>
        </w:rPr>
        <w:t>на 10%</w:t>
      </w:r>
      <w:r w:rsidR="000A6149" w:rsidRPr="000A6149">
        <w:rPr>
          <w:b/>
        </w:rPr>
        <w:t xml:space="preserve"> выросли цены на молоко и шоколад, и</w:t>
      </w:r>
      <w:r w:rsidR="00B50471">
        <w:rPr>
          <w:b/>
        </w:rPr>
        <w:t xml:space="preserve"> на 20%</w:t>
      </w:r>
      <w:r w:rsidR="000A6149" w:rsidRPr="000A6149">
        <w:rPr>
          <w:b/>
        </w:rPr>
        <w:t xml:space="preserve"> увеличились объемы приобретения </w:t>
      </w:r>
      <w:r w:rsidR="00B50471">
        <w:rPr>
          <w:b/>
        </w:rPr>
        <w:t>воды и кофе</w:t>
      </w:r>
      <w:r w:rsidR="000A6149" w:rsidRPr="000A6149">
        <w:rPr>
          <w:b/>
        </w:rPr>
        <w:t xml:space="preserve">. </w:t>
      </w:r>
    </w:p>
    <w:p w:rsidR="000A6149" w:rsidRPr="000A6149" w:rsidRDefault="000A6149" w:rsidP="000A6149">
      <w:pPr>
        <w:rPr>
          <w:b/>
        </w:rPr>
      </w:pPr>
      <w:r w:rsidRPr="000A6149">
        <w:rPr>
          <w:b/>
        </w:rPr>
        <w:t xml:space="preserve">В Москве индекс К-с-М </w:t>
      </w:r>
      <w:r w:rsidR="00391320">
        <w:rPr>
          <w:b/>
        </w:rPr>
        <w:t>вырос</w:t>
      </w:r>
      <w:r w:rsidRPr="000A6149">
        <w:rPr>
          <w:b/>
        </w:rPr>
        <w:t xml:space="preserve"> на </w:t>
      </w:r>
      <w:r w:rsidR="00391320">
        <w:rPr>
          <w:b/>
        </w:rPr>
        <w:t>4,</w:t>
      </w:r>
      <w:r w:rsidRPr="000A6149">
        <w:rPr>
          <w:b/>
        </w:rPr>
        <w:t xml:space="preserve">5% по сравнению с </w:t>
      </w:r>
      <w:r w:rsidR="00391320">
        <w:rPr>
          <w:b/>
        </w:rPr>
        <w:t>июнем</w:t>
      </w:r>
      <w:r w:rsidRPr="000A6149">
        <w:rPr>
          <w:b/>
        </w:rPr>
        <w:t xml:space="preserve"> и на </w:t>
      </w:r>
      <w:r w:rsidR="00391320">
        <w:rPr>
          <w:b/>
        </w:rPr>
        <w:t>23</w:t>
      </w:r>
      <w:r w:rsidRPr="000A6149">
        <w:rPr>
          <w:b/>
        </w:rPr>
        <w:t xml:space="preserve">% </w:t>
      </w:r>
      <w:r w:rsidR="00391320">
        <w:rPr>
          <w:b/>
        </w:rPr>
        <w:t>по сравнению с июлем прошлого года</w:t>
      </w:r>
      <w:r w:rsidRPr="000A6149">
        <w:rPr>
          <w:b/>
        </w:rPr>
        <w:t xml:space="preserve">. Обеспеченные москвичи </w:t>
      </w:r>
      <w:r w:rsidR="00391320">
        <w:rPr>
          <w:b/>
        </w:rPr>
        <w:t>сделали паузу в летних отпусках и увеличили покупку всех продуктов, входящих в индекс</w:t>
      </w:r>
      <w:proofErr w:type="gramStart"/>
      <w:r w:rsidR="00391320">
        <w:rPr>
          <w:b/>
        </w:rPr>
        <w:t>.</w:t>
      </w:r>
      <w:proofErr w:type="gramEnd"/>
      <w:r w:rsidR="00391320">
        <w:rPr>
          <w:b/>
        </w:rPr>
        <w:t xml:space="preserve"> Покупка воды выросла почти в четыре раза</w:t>
      </w:r>
      <w:proofErr w:type="gramStart"/>
      <w:r w:rsidR="00391320">
        <w:rPr>
          <w:b/>
        </w:rPr>
        <w:t>.</w:t>
      </w:r>
      <w:proofErr w:type="gramEnd"/>
      <w:r w:rsidR="00391320">
        <w:rPr>
          <w:b/>
        </w:rPr>
        <w:t xml:space="preserve"> Причем ее цена оказалась в два раза ниже, чем цена для </w:t>
      </w:r>
      <w:r w:rsidRPr="000A6149">
        <w:rPr>
          <w:b/>
        </w:rPr>
        <w:t>потребител</w:t>
      </w:r>
      <w:r w:rsidR="00391320">
        <w:rPr>
          <w:b/>
        </w:rPr>
        <w:t>ей</w:t>
      </w:r>
      <w:r w:rsidRPr="000A6149">
        <w:rPr>
          <w:b/>
        </w:rPr>
        <w:t xml:space="preserve"> скромного достатка.  </w:t>
      </w:r>
    </w:p>
    <w:p w:rsidR="000A6149" w:rsidRPr="000A6149" w:rsidRDefault="000A6149" w:rsidP="000A6149">
      <w:pPr>
        <w:rPr>
          <w:b/>
        </w:rPr>
      </w:pPr>
      <w:r w:rsidRPr="000A6149">
        <w:rPr>
          <w:b/>
        </w:rPr>
        <w:t xml:space="preserve">В других крупных городах (в среднем) значение индекса </w:t>
      </w:r>
      <w:r w:rsidR="0071001D">
        <w:rPr>
          <w:b/>
        </w:rPr>
        <w:t>выросло</w:t>
      </w:r>
      <w:r w:rsidRPr="000A6149">
        <w:rPr>
          <w:b/>
        </w:rPr>
        <w:t xml:space="preserve"> за месяц на </w:t>
      </w:r>
      <w:r w:rsidR="0071001D">
        <w:rPr>
          <w:b/>
        </w:rPr>
        <w:t>2</w:t>
      </w:r>
      <w:r w:rsidRPr="000A6149">
        <w:rPr>
          <w:b/>
        </w:rPr>
        <w:t>%</w:t>
      </w:r>
      <w:r w:rsidR="0071001D">
        <w:rPr>
          <w:b/>
        </w:rPr>
        <w:t>.</w:t>
      </w:r>
      <w:r w:rsidRPr="000A6149">
        <w:rPr>
          <w:b/>
        </w:rPr>
        <w:t xml:space="preserve"> За год индекс К-с-М в этих городах вырос на </w:t>
      </w:r>
      <w:r w:rsidR="0071001D">
        <w:rPr>
          <w:b/>
        </w:rPr>
        <w:t>12</w:t>
      </w:r>
      <w:r w:rsidRPr="000A6149">
        <w:rPr>
          <w:b/>
        </w:rPr>
        <w:t>% благодаря росту цен на молоко и увеличению объемов потребления кофе.</w:t>
      </w:r>
      <w:r w:rsidR="0071001D">
        <w:rPr>
          <w:b/>
        </w:rPr>
        <w:t xml:space="preserve"> </w:t>
      </w:r>
      <w:r w:rsidR="0071001D" w:rsidRPr="0071001D">
        <w:rPr>
          <w:b/>
        </w:rPr>
        <w:t>Интересно, что обеспеченные потребители в крупных городах России платили за литр бутилированной воды в июне 2014-го в 4 раза более высокую цену, чем обеспеченные москвичи.</w:t>
      </w:r>
    </w:p>
    <w:p w:rsidR="000A6149" w:rsidRPr="000A6149" w:rsidRDefault="000A6149" w:rsidP="000A6149"/>
    <w:p w:rsidR="005C0B83" w:rsidRPr="005C0B83" w:rsidRDefault="005C0B83" w:rsidP="005C0B83">
      <w:r w:rsidRPr="005C0B83">
        <w:t xml:space="preserve">Июль 2014-го года выдался весьма жарким. И в прямом смысле – «климатическая норма» была превышена на 5 градусов, и в переносном. Продолжила накаляться международная обстановка. Страны Запада усилили давление </w:t>
      </w:r>
      <w:proofErr w:type="gramStart"/>
      <w:r w:rsidRPr="005C0B83">
        <w:t>на нашу страну в связи с катастрофой Боинга в небе над Украиной</w:t>
      </w:r>
      <w:proofErr w:type="gramEnd"/>
      <w:r w:rsidRPr="005C0B83">
        <w:t xml:space="preserve">. Рубль, после непродолжительного укрепления в мае – июне вновь начал слабеть и скатился к отметке 36 рублей за доллар. Продолжили падение продажи легковых автомобилей. </w:t>
      </w:r>
      <w:r w:rsidR="0098279D">
        <w:t xml:space="preserve">В июле 2014-го они сократились на четверть по сравнению с июлем 2013-го. </w:t>
      </w:r>
      <w:r w:rsidRPr="005C0B83">
        <w:t xml:space="preserve">Начались проблемы у крупных туроператоров. На таком внешнем фоне от повседневного потребления можно было также ожидать экстремального поведения. Жара могла бы спровоцировать серьезное падение потребительской активности, как это </w:t>
      </w:r>
      <w:r w:rsidR="0098279D">
        <w:t xml:space="preserve">уже </w:t>
      </w:r>
      <w:r w:rsidRPr="005C0B83">
        <w:t>было в июле 2010-го. Санкции и напряженность в отношениях с Западом на фоне замедления экономического роста в России могли бы спровоцировать экстремальный ро</w:t>
      </w:r>
      <w:proofErr w:type="gramStart"/>
      <w:r w:rsidRPr="005C0B83">
        <w:t>ст спр</w:t>
      </w:r>
      <w:proofErr w:type="gramEnd"/>
      <w:r w:rsidRPr="005C0B83">
        <w:t xml:space="preserve">оса на продукты питания с длительными сроками хранения: крупы, макароны, консервы и т.п. Однако, вопреки неблагоприятному внешнему фону, месяц на рынках продуктов питания и непродовольственных товаров повседневного спроса сложился достаточно </w:t>
      </w:r>
      <w:proofErr w:type="gramStart"/>
      <w:r w:rsidRPr="005C0B83">
        <w:t>спокойным</w:t>
      </w:r>
      <w:proofErr w:type="gramEnd"/>
      <w:r w:rsidRPr="005C0B83">
        <w:t>.</w:t>
      </w:r>
      <w:r w:rsidR="00F104DC">
        <w:t xml:space="preserve"> О чем мы уже писали в релизе, посвященном повседневному потреблению в июле.</w:t>
      </w:r>
    </w:p>
    <w:p w:rsidR="005C0B83" w:rsidRDefault="00F104DC" w:rsidP="005C0B83">
      <w:bookmarkStart w:id="0" w:name="_GoBack"/>
      <w:bookmarkEnd w:id="0"/>
      <w:r>
        <w:lastRenderedPageBreak/>
        <w:t>Индекс «Кофе – с – молоком» рассчитываемый п</w:t>
      </w:r>
      <w:r w:rsidR="005C0B83" w:rsidRPr="005C0B83">
        <w:t xml:space="preserve">о данным исследовательского холдинга </w:t>
      </w:r>
      <w:proofErr w:type="spellStart"/>
      <w:r w:rsidR="005C0B83" w:rsidRPr="005C0B83">
        <w:t>Ромир</w:t>
      </w:r>
      <w:proofErr w:type="spellEnd"/>
      <w:r w:rsidR="005C0B83" w:rsidRPr="005C0B83">
        <w:t xml:space="preserve">, полученным  по технологии непрерывного сканирования </w:t>
      </w:r>
      <w:r>
        <w:t xml:space="preserve">реальных </w:t>
      </w:r>
      <w:r w:rsidR="005C0B83" w:rsidRPr="005C0B83">
        <w:t xml:space="preserve">покупок в домашних хозяйствах – </w:t>
      </w:r>
      <w:r w:rsidR="005C0B83" w:rsidRPr="005C0B83">
        <w:rPr>
          <w:b/>
        </w:rPr>
        <w:t>см. Справку</w:t>
      </w:r>
      <w:r w:rsidR="005C0B83" w:rsidRPr="005C0B83">
        <w:t xml:space="preserve"> – </w:t>
      </w:r>
      <w:r>
        <w:t>также повел себя достаточно «нормально». В</w:t>
      </w:r>
      <w:r w:rsidR="005C0B83" w:rsidRPr="005C0B83">
        <w:t xml:space="preserve"> июле 2014-го года </w:t>
      </w:r>
      <w:r>
        <w:t>он вырос на 4% по сравнению</w:t>
      </w:r>
      <w:r w:rsidR="005C0B83" w:rsidRPr="005C0B83">
        <w:t xml:space="preserve"> с июнем текущего</w:t>
      </w:r>
      <w:r>
        <w:t xml:space="preserve"> года</w:t>
      </w:r>
      <w:r w:rsidR="005C0B83" w:rsidRPr="005C0B83">
        <w:t>.</w:t>
      </w:r>
      <w:r>
        <w:t xml:space="preserve"> Похожий рост наблюдался и все предыдущие годы, кроме 2013-го</w:t>
      </w:r>
      <w:r w:rsidR="00430627">
        <w:t>,</w:t>
      </w:r>
      <w:r>
        <w:t xml:space="preserve"> когда индекс неожиданно снизился на 3,7% к июню и на 7% к июлю 2012-го –</w:t>
      </w:r>
      <w:r w:rsidRPr="00F104DC">
        <w:rPr>
          <w:b/>
        </w:rPr>
        <w:t xml:space="preserve"> см. Диаграмму 2</w:t>
      </w:r>
      <w:r>
        <w:t xml:space="preserve">. Собственно с того аномального снижения индекса К-с-М в июле 2013-го </w:t>
      </w:r>
      <w:proofErr w:type="spellStart"/>
      <w:r>
        <w:t>Ромир</w:t>
      </w:r>
      <w:proofErr w:type="spellEnd"/>
      <w:r>
        <w:t xml:space="preserve"> и начал фиксировать неблагоприятные тенденции на рынках повседневного потребления. </w:t>
      </w:r>
      <w:proofErr w:type="gramStart"/>
      <w:r>
        <w:t>Которые к концу 2013-го года приобрели характер полномасштабной рецессии</w:t>
      </w:r>
      <w:r w:rsidR="00430627">
        <w:t>, продолжавшейся до апреля 2014-го</w:t>
      </w:r>
      <w:r>
        <w:t>.</w:t>
      </w:r>
      <w:proofErr w:type="gramEnd"/>
    </w:p>
    <w:p w:rsidR="000A6149" w:rsidRPr="000A6149" w:rsidRDefault="00430627" w:rsidP="000A6149">
      <w:r>
        <w:t>З</w:t>
      </w:r>
      <w:r w:rsidR="000A6149" w:rsidRPr="000A6149">
        <w:t xml:space="preserve">а год (по сравнению с </w:t>
      </w:r>
      <w:r>
        <w:t>июл</w:t>
      </w:r>
      <w:r w:rsidR="000A6149" w:rsidRPr="000A6149">
        <w:t xml:space="preserve">ем 2013-го года) индекс «Кофе с молоком» вырос на </w:t>
      </w:r>
      <w:r>
        <w:t>16</w:t>
      </w:r>
      <w:r w:rsidR="000A6149" w:rsidRPr="000A6149">
        <w:t xml:space="preserve">%.  Это самый значительный рост в годовом выражении </w:t>
      </w:r>
      <w:r>
        <w:t xml:space="preserve">за несколько лет. Последний раз подобные темпы роста показателя наблюдались в 2009-м и начале 2010-го года – </w:t>
      </w:r>
      <w:r w:rsidRPr="00430627">
        <w:rPr>
          <w:b/>
        </w:rPr>
        <w:t>см. Диаграммы 2 и 3</w:t>
      </w:r>
      <w:r>
        <w:t>. Однако</w:t>
      </w:r>
      <w:proofErr w:type="gramStart"/>
      <w:r>
        <w:t>,</w:t>
      </w:r>
      <w:proofErr w:type="gramEnd"/>
      <w:r>
        <w:t xml:space="preserve"> нельзя не заметить, что эт</w:t>
      </w:r>
      <w:r w:rsidR="00CB5FCA">
        <w:t>от впечатляющий рост (на</w:t>
      </w:r>
      <w:r>
        <w:t xml:space="preserve"> 16%</w:t>
      </w:r>
      <w:r w:rsidR="00CB5FCA">
        <w:t xml:space="preserve"> за го</w:t>
      </w:r>
      <w:r w:rsidR="00B576F1">
        <w:t>д</w:t>
      </w:r>
      <w:r w:rsidR="00CB5FCA">
        <w:t>) во многом был получен благодаря эффекту «низкой базы» июля 2013-го. За два года рост индекса составил 8%, за три года (с июля 2011-го) – 13,3%. Т.е. средние темпы роста составили за три года 4% годовых. Но и игнорировать тот факт, что индекс растет два месяца подряд высокими темпами тоже нельзя. Т</w:t>
      </w:r>
      <w:r w:rsidR="000A6149" w:rsidRPr="000A6149">
        <w:t>еперь уже со всей уверенностью можно заявить, что тенденция к стабилизации (и снижению) индекса К-с-М преодолена. О том, насколько устойчивым окажется новый рост - можно будет судить не ранее августа - сентября.</w:t>
      </w:r>
    </w:p>
    <w:p w:rsidR="000A6149" w:rsidRPr="000A6149" w:rsidRDefault="000A6149" w:rsidP="000A6149">
      <w:r w:rsidRPr="000A6149">
        <w:t xml:space="preserve">Годовой рост индекса на </w:t>
      </w:r>
      <w:r w:rsidR="00B576F1">
        <w:t>16</w:t>
      </w:r>
      <w:r w:rsidRPr="000A6149">
        <w:t xml:space="preserve">% </w:t>
      </w:r>
      <w:proofErr w:type="gramStart"/>
      <w:r w:rsidRPr="000A6149">
        <w:t>был</w:t>
      </w:r>
      <w:proofErr w:type="gramEnd"/>
      <w:r w:rsidRPr="000A6149">
        <w:t xml:space="preserve"> </w:t>
      </w:r>
      <w:r w:rsidR="00B576F1">
        <w:t>достигнут благодаря росту натуральных объемов потребления бутилированной воды (на 19%) и кофе (на 21%), а также молока (на 8,5%)</w:t>
      </w:r>
      <w:r w:rsidRPr="000A6149">
        <w:t xml:space="preserve">. </w:t>
      </w:r>
      <w:proofErr w:type="gramStart"/>
      <w:r w:rsidR="00B576F1">
        <w:t xml:space="preserve">А также благодаря росту средних реальных цен приобретения молока и шоколада на 10%. Рост индекса мог бы быть и более значительным, но этому помешало снижение на 2,5% объемов покупок шоколада, а также снижение цены кофе на 3,5%. Рост потребления воды может быть объяснен более высокой </w:t>
      </w:r>
      <w:r w:rsidR="00B50471">
        <w:t xml:space="preserve">среднемесячной </w:t>
      </w:r>
      <w:r w:rsidR="00B576F1">
        <w:t>температурой июля 2014-го по сравнению с относительно прохладным июлем 2013-го</w:t>
      </w:r>
      <w:r w:rsidRPr="000A6149">
        <w:t>.</w:t>
      </w:r>
      <w:proofErr w:type="gramEnd"/>
    </w:p>
    <w:p w:rsidR="0098279D" w:rsidRDefault="000A6149" w:rsidP="000A6149">
      <w:r w:rsidRPr="000A6149">
        <w:t>После того как в апреле обеспеченные потребители запаслись недорогим кофе, в мае</w:t>
      </w:r>
      <w:r w:rsidR="00B50471">
        <w:t xml:space="preserve"> - июле</w:t>
      </w:r>
      <w:r w:rsidRPr="000A6149">
        <w:t xml:space="preserve"> цены потребления этого продукта у данной группы потребителей вернулись к «нормальным» показателям. Впрочем, о</w:t>
      </w:r>
      <w:r w:rsidR="00B50471">
        <w:t xml:space="preserve">ни (цены) оказались </w:t>
      </w:r>
      <w:proofErr w:type="gramStart"/>
      <w:r w:rsidR="00B50471">
        <w:t>ниже</w:t>
      </w:r>
      <w:proofErr w:type="gramEnd"/>
      <w:r w:rsidR="00B50471">
        <w:t xml:space="preserve"> чем июл</w:t>
      </w:r>
      <w:r w:rsidRPr="000A6149">
        <w:t xml:space="preserve">е 2013-го почти на </w:t>
      </w:r>
      <w:r w:rsidR="00B50471">
        <w:t>15</w:t>
      </w:r>
      <w:r w:rsidRPr="000A6149">
        <w:t xml:space="preserve">%. </w:t>
      </w:r>
      <w:r w:rsidR="00B50471">
        <w:t>О</w:t>
      </w:r>
      <w:r w:rsidRPr="000A6149">
        <w:t xml:space="preserve">бъемы закупок кофе </w:t>
      </w:r>
      <w:r w:rsidR="00B50471">
        <w:t>выросли на 20% по сравнению с июнем, но все еще в три раза меньше апрельского показателя. И на 13% меньше, чем в июле 2013-го. Зато объемы покупок воды выросли по сравнению с июлем 2013-го в два раза.</w:t>
      </w:r>
      <w:r w:rsidRPr="000A6149">
        <w:t xml:space="preserve"> </w:t>
      </w:r>
    </w:p>
    <w:p w:rsidR="000A6149" w:rsidRPr="000A6149" w:rsidRDefault="0098279D" w:rsidP="000A6149">
      <w:r>
        <w:t xml:space="preserve">А вот </w:t>
      </w:r>
      <w:r w:rsidR="00B50471">
        <w:t>малообеспеченные потребители увеличили объемы потребления шоколада на 25%, кофе – на 33% и воды на 40% по сравнению с июлем 2013-го. Правда</w:t>
      </w:r>
      <w:r>
        <w:t>,</w:t>
      </w:r>
      <w:r w:rsidR="00B50471">
        <w:t xml:space="preserve"> кофе представители этой группы покупали в среднем на 7% дешевле, чем год назад, а воду – на 15% дешевле. Зато шоколад – на 10% дороже.</w:t>
      </w:r>
    </w:p>
    <w:p w:rsidR="000A6149" w:rsidRPr="000A6149" w:rsidRDefault="000A6149" w:rsidP="000A6149">
      <w:r w:rsidRPr="000A6149">
        <w:t>В</w:t>
      </w:r>
      <w:r w:rsidR="001C4CA8">
        <w:t xml:space="preserve"> Москве Индекс К-с-М </w:t>
      </w:r>
      <w:proofErr w:type="spellStart"/>
      <w:r w:rsidR="001C4CA8">
        <w:t>Ромир</w:t>
      </w:r>
      <w:proofErr w:type="spellEnd"/>
      <w:r w:rsidR="001C4CA8">
        <w:t xml:space="preserve"> в июл</w:t>
      </w:r>
      <w:r w:rsidRPr="000A6149">
        <w:t xml:space="preserve">е </w:t>
      </w:r>
      <w:r w:rsidR="001C4CA8">
        <w:t>вырос</w:t>
      </w:r>
      <w:r w:rsidRPr="000A6149">
        <w:t xml:space="preserve"> на </w:t>
      </w:r>
      <w:r w:rsidR="001C4CA8">
        <w:t>4,</w:t>
      </w:r>
      <w:r w:rsidRPr="000A6149">
        <w:t xml:space="preserve">5% к показателю </w:t>
      </w:r>
      <w:r w:rsidR="001C4CA8">
        <w:t xml:space="preserve">июня </w:t>
      </w:r>
      <w:r w:rsidRPr="000A6149">
        <w:t xml:space="preserve">и на </w:t>
      </w:r>
      <w:r w:rsidR="001C4CA8">
        <w:t xml:space="preserve">23% (почти на четверть) по сравнению с июлем 2013-го. Но в июле 2013-го имело место снижение на 13,5% по сравнению с июлем 2012-го. Так что стремительный рост индекса в Москве также обусловлен эффектом «низкой базы». </w:t>
      </w:r>
      <w:r w:rsidRPr="000A6149">
        <w:t xml:space="preserve">За </w:t>
      </w:r>
      <w:r w:rsidR="001C4CA8">
        <w:t xml:space="preserve">два </w:t>
      </w:r>
      <w:r w:rsidRPr="000A6149">
        <w:t>год</w:t>
      </w:r>
      <w:r w:rsidR="001C4CA8">
        <w:t>а индекс вырос в Москве всего лишь на 6,5%, что в два раза уступает официальным данным по инфляции. За три года (с июля 2011-го) рост индекса в Москве составил 13,5%</w:t>
      </w:r>
      <w:r w:rsidRPr="000A6149">
        <w:t>,</w:t>
      </w:r>
      <w:r w:rsidR="001C4CA8">
        <w:t xml:space="preserve"> за пять лет – 38%. Что немного ниже официальных данных по инфляции потребительского рынка в столице.</w:t>
      </w:r>
      <w:r w:rsidRPr="000A6149">
        <w:t xml:space="preserve">       </w:t>
      </w:r>
    </w:p>
    <w:p w:rsidR="000A6149" w:rsidRPr="000A6149" w:rsidRDefault="000C24AF" w:rsidP="000A6149">
      <w:r>
        <w:lastRenderedPageBreak/>
        <w:t>Впечатляющий г</w:t>
      </w:r>
      <w:r w:rsidR="000A6149" w:rsidRPr="000A6149">
        <w:t xml:space="preserve">одовой рост индекса К-с-М в Москве на </w:t>
      </w:r>
      <w:r>
        <w:t>23</w:t>
      </w:r>
      <w:r w:rsidR="000A6149" w:rsidRPr="000A6149">
        <w:t>% произошел благодаря росту</w:t>
      </w:r>
      <w:r>
        <w:t xml:space="preserve"> объемов натурального потребления всех продуктов, входящих в индекс, кроме шоколада (который за год подорожал на 8%)</w:t>
      </w:r>
      <w:r w:rsidR="000A6149" w:rsidRPr="000A6149">
        <w:t>.</w:t>
      </w:r>
      <w:r>
        <w:t xml:space="preserve"> Потребление молока выросло на 25% при росте средней цены на этот продукт на 8%. Покупки кофе возросли на 40%, при снижении реальной цены приобретения на 18%. Продолжает оказывать действие эффект ценовых скидок и </w:t>
      </w:r>
      <w:proofErr w:type="gramStart"/>
      <w:r>
        <w:t>спец-предложений</w:t>
      </w:r>
      <w:proofErr w:type="gramEnd"/>
      <w:r>
        <w:t>. Потребление бутилированной воды выросло на 60%, при снижении цены на 14%. Здесь, скорее всего ключевую роль сыграл температурный фактор</w:t>
      </w:r>
      <w:proofErr w:type="gramStart"/>
      <w:r>
        <w:t>.</w:t>
      </w:r>
      <w:proofErr w:type="gramEnd"/>
      <w:r>
        <w:t xml:space="preserve"> Как было отмечено выше</w:t>
      </w:r>
      <w:r w:rsidR="007745BE">
        <w:t>,</w:t>
      </w:r>
      <w:r>
        <w:t xml:space="preserve"> июль 2014-го </w:t>
      </w:r>
      <w:r w:rsidR="007745BE">
        <w:t xml:space="preserve">в Москве </w:t>
      </w:r>
      <w:r>
        <w:t>был существенно более жарким, чем июль 2013-го. А снижение цены было обусловлено увеличением доли воды, приобретаемой в «крупной таре». В расчете на литр вода в пятилитровых бутылках оказывается существенно дешевле, чем в 1,5 и 0,5 – литровых.</w:t>
      </w:r>
    </w:p>
    <w:p w:rsidR="000A6149" w:rsidRPr="000A6149" w:rsidRDefault="007745BE" w:rsidP="000A6149">
      <w:r>
        <w:t>Обеспеченные москвичи в июл</w:t>
      </w:r>
      <w:r w:rsidR="000A6149" w:rsidRPr="000A6149">
        <w:t xml:space="preserve">е </w:t>
      </w:r>
      <w:r>
        <w:t>снова (как э</w:t>
      </w:r>
      <w:r w:rsidR="000A6149" w:rsidRPr="000A6149">
        <w:t xml:space="preserve">то </w:t>
      </w:r>
      <w:r>
        <w:t xml:space="preserve">уже </w:t>
      </w:r>
      <w:r w:rsidR="000A6149" w:rsidRPr="000A6149">
        <w:t>было в апреле и мае</w:t>
      </w:r>
      <w:r>
        <w:t>) нашли возможность покупать кофе существенно (в 1,5 раза) дешевле, чем представители других потребительских групп</w:t>
      </w:r>
      <w:r w:rsidR="000A6149" w:rsidRPr="000A6149">
        <w:t xml:space="preserve">. </w:t>
      </w:r>
      <w:r>
        <w:t>Правда объемы закупок уже не были столь высоки как в апреле и находились на «нормальном» среднемесячном уровне.</w:t>
      </w:r>
      <w:proofErr w:type="gramStart"/>
      <w:r>
        <w:t xml:space="preserve"> </w:t>
      </w:r>
      <w:proofErr w:type="gramEnd"/>
      <w:r>
        <w:t>Зато потребление воды выросло в этой группе почти в 4 раза по сравнению с июлем 2013-го</w:t>
      </w:r>
      <w:r w:rsidR="000A6149" w:rsidRPr="000A6149">
        <w:t>.</w:t>
      </w:r>
      <w:r>
        <w:t xml:space="preserve"> И покупали воду обеспеченные москвичи по цене в два раза ниже, чем год назад. И в два раза ниже, чем она обходилась средне и малообеспеченным горожанам. Вообще, складывается впечатление, что в июле этого года обеспеченные москвичи сделали паузу с летними отпусками. Или - уже успели</w:t>
      </w:r>
      <w:r w:rsidR="000A6149" w:rsidRPr="000A6149">
        <w:t xml:space="preserve"> </w:t>
      </w:r>
      <w:r>
        <w:t>отдохнуть в мае – июне, или – готовятся к бархатному сезону августа – сентября.</w:t>
      </w:r>
    </w:p>
    <w:p w:rsidR="000A6149" w:rsidRPr="000A6149" w:rsidRDefault="000A6149" w:rsidP="000A6149">
      <w:r w:rsidRPr="000A6149">
        <w:t>В других крупных го</w:t>
      </w:r>
      <w:r w:rsidR="0051497F">
        <w:t>родах (в целом, в среднем) в июл</w:t>
      </w:r>
      <w:r w:rsidRPr="000A6149">
        <w:t xml:space="preserve">е 2014-го года Индекс К-с-М </w:t>
      </w:r>
      <w:r w:rsidR="0051497F">
        <w:t>вырос на 2% по сравнению с июнем.</w:t>
      </w:r>
      <w:r w:rsidR="00E62F0C">
        <w:t xml:space="preserve"> За год (с июл</w:t>
      </w:r>
      <w:r w:rsidRPr="000A6149">
        <w:t xml:space="preserve">я 2013-го) рост значения индекса составил </w:t>
      </w:r>
      <w:r w:rsidR="00E62F0C">
        <w:t>12</w:t>
      </w:r>
      <w:r w:rsidRPr="000A6149">
        <w:t xml:space="preserve">% </w:t>
      </w:r>
      <w:r w:rsidR="00E62F0C">
        <w:t>обогнав инфляцию потребительского рынка на 4%. За два года рост индекса в крупных городах составил только 8%, уступив инфляции потребительского рынка те же 4%</w:t>
      </w:r>
      <w:r w:rsidRPr="000A6149">
        <w:t xml:space="preserve">. </w:t>
      </w:r>
      <w:r w:rsidR="00E62F0C">
        <w:t>Спад в июле 2013-го в крупных городах также имел место, но был не таким сильным, как в Москве</w:t>
      </w:r>
      <w:proofErr w:type="gramStart"/>
      <w:r w:rsidR="00E62F0C">
        <w:t>.</w:t>
      </w:r>
      <w:proofErr w:type="gramEnd"/>
      <w:r w:rsidR="00E62F0C">
        <w:t xml:space="preserve"> Только – 3,3%. За три года (с июл</w:t>
      </w:r>
      <w:r w:rsidRPr="000A6149">
        <w:t>я 2</w:t>
      </w:r>
      <w:r w:rsidR="00E62F0C">
        <w:t>011-го) рост индекса составил 12</w:t>
      </w:r>
      <w:r w:rsidRPr="000A6149">
        <w:t xml:space="preserve">%, что </w:t>
      </w:r>
      <w:r w:rsidR="00E62F0C">
        <w:t xml:space="preserve">почти в два раза </w:t>
      </w:r>
      <w:r w:rsidRPr="000A6149">
        <w:t>ниже показателя инфляции потребител</w:t>
      </w:r>
      <w:r w:rsidR="00E62F0C">
        <w:t>ьского рынка. За пять лет (с июл</w:t>
      </w:r>
      <w:r w:rsidRPr="000A6149">
        <w:t>я 2009-го) рост индекса составил 4</w:t>
      </w:r>
      <w:r w:rsidR="00E62F0C">
        <w:t>3</w:t>
      </w:r>
      <w:r w:rsidRPr="000A6149">
        <w:t xml:space="preserve">%, что практически совпадает со значением потребительской инфляции за пятилетку. </w:t>
      </w:r>
    </w:p>
    <w:p w:rsidR="000A6149" w:rsidRDefault="00C047AD" w:rsidP="000A6149">
      <w:r>
        <w:t>Рост индекса (июль 2014-го к июл</w:t>
      </w:r>
      <w:r w:rsidR="000A6149" w:rsidRPr="000A6149">
        <w:t xml:space="preserve">ю 2013-го) на </w:t>
      </w:r>
      <w:r>
        <w:t>12</w:t>
      </w:r>
      <w:r w:rsidR="000A6149" w:rsidRPr="000A6149">
        <w:t xml:space="preserve">% произошел исключительно благодаря росту цены приобретения молока на </w:t>
      </w:r>
      <w:r>
        <w:t>11</w:t>
      </w:r>
      <w:r w:rsidR="000A6149" w:rsidRPr="000A6149">
        <w:t xml:space="preserve">% </w:t>
      </w:r>
      <w:r>
        <w:t xml:space="preserve">и увеличению натурального потребления кофе (к тому же подорожавшего в среднем на 5%) </w:t>
      </w:r>
      <w:proofErr w:type="gramStart"/>
      <w:r>
        <w:t>на те</w:t>
      </w:r>
      <w:proofErr w:type="gramEnd"/>
      <w:r>
        <w:t xml:space="preserve"> же 11%. Колебания цен и объемов потребления других продуктов были незначительными.</w:t>
      </w:r>
    </w:p>
    <w:p w:rsidR="0071001D" w:rsidRPr="000A6149" w:rsidRDefault="0071001D" w:rsidP="000A6149">
      <w:pPr>
        <w:rPr>
          <w:b/>
        </w:rPr>
      </w:pPr>
      <w:r>
        <w:t>Аномалий в потреблении различных продуктов по группам потребителей в крупных городах в июле 2014-го не наблюдалось. Обеспеченные покупали на 10% более дорогое молоко, на 20% более дорогой шоколад, на 30 – 40% больше платили за кофе и в два раза за литр воды. Интересно, что обеспеченные потребители в крупных городах России платили за литр бутилированной воды в июне 2014-го в 4 раза более высокую цену, чем обеспеченные москвичи.</w:t>
      </w:r>
    </w:p>
    <w:p w:rsidR="000A6149" w:rsidRPr="000A6149" w:rsidRDefault="000A6149" w:rsidP="000A6149">
      <w:pPr>
        <w:rPr>
          <w:b/>
        </w:rPr>
      </w:pPr>
    </w:p>
    <w:p w:rsidR="000A6149" w:rsidRPr="000A6149" w:rsidRDefault="000A6149" w:rsidP="000A6149">
      <w:pPr>
        <w:rPr>
          <w:b/>
        </w:rPr>
      </w:pPr>
    </w:p>
    <w:p w:rsidR="000A6149" w:rsidRPr="000A6149" w:rsidRDefault="000A6149" w:rsidP="000A6149">
      <w:pPr>
        <w:rPr>
          <w:b/>
        </w:rPr>
      </w:pPr>
    </w:p>
    <w:p w:rsidR="0071001D" w:rsidRDefault="0071001D" w:rsidP="000A6149">
      <w:pPr>
        <w:rPr>
          <w:b/>
        </w:rPr>
      </w:pPr>
    </w:p>
    <w:p w:rsidR="0071001D" w:rsidRDefault="0071001D" w:rsidP="000A6149">
      <w:pPr>
        <w:rPr>
          <w:b/>
        </w:rPr>
      </w:pPr>
    </w:p>
    <w:p w:rsidR="000A6149" w:rsidRPr="000A6149" w:rsidRDefault="000A6149" w:rsidP="000A6149">
      <w:pPr>
        <w:rPr>
          <w:b/>
        </w:rPr>
      </w:pPr>
      <w:r w:rsidRPr="000A6149">
        <w:rPr>
          <w:b/>
        </w:rPr>
        <w:lastRenderedPageBreak/>
        <w:t xml:space="preserve">СПРАВКА: </w:t>
      </w:r>
    </w:p>
    <w:p w:rsidR="000A6149" w:rsidRPr="000A6149" w:rsidRDefault="000A6149" w:rsidP="000A6149">
      <w:r w:rsidRPr="000A6149">
        <w:t xml:space="preserve">Исследовательский холдинг </w:t>
      </w:r>
      <w:proofErr w:type="spellStart"/>
      <w:r w:rsidRPr="000A6149">
        <w:t>Ромир</w:t>
      </w:r>
      <w:proofErr w:type="spellEnd"/>
      <w:r w:rsidRPr="000A6149">
        <w:t xml:space="preserve"> разработал новый индекс для измерения динамики цен и потребительской активности – </w:t>
      </w:r>
      <w:r w:rsidRPr="000A6149">
        <w:rPr>
          <w:i/>
        </w:rPr>
        <w:t>«</w:t>
      </w:r>
      <w:proofErr w:type="spellStart"/>
      <w:r w:rsidRPr="000A6149">
        <w:rPr>
          <w:i/>
        </w:rPr>
        <w:t>Ромир</w:t>
      </w:r>
      <w:proofErr w:type="spellEnd"/>
      <w:r w:rsidRPr="000A6149">
        <w:rPr>
          <w:i/>
        </w:rPr>
        <w:t xml:space="preserve"> - индекс кофе-с-молоком»</w:t>
      </w:r>
      <w:r w:rsidRPr="000A6149">
        <w:t>, рассчитываемый на основе данных панели домохозяйств, оснащенных сканерами штрих кодов.</w:t>
      </w:r>
    </w:p>
    <w:p w:rsidR="000A6149" w:rsidRPr="000A6149" w:rsidRDefault="000A6149" w:rsidP="000A6149">
      <w:r w:rsidRPr="000A6149">
        <w:rPr>
          <w:i/>
        </w:rPr>
        <w:t>«</w:t>
      </w:r>
      <w:proofErr w:type="spellStart"/>
      <w:r w:rsidRPr="000A6149">
        <w:rPr>
          <w:i/>
        </w:rPr>
        <w:t>Ромир</w:t>
      </w:r>
      <w:proofErr w:type="spellEnd"/>
      <w:r w:rsidRPr="000A6149">
        <w:rPr>
          <w:i/>
        </w:rPr>
        <w:t xml:space="preserve"> - индекс кофе-с-молоком»</w:t>
      </w:r>
      <w:r w:rsidRPr="000A6149">
        <w:t xml:space="preserve"> отражает динамику цен и потребления небольшой группы товаров повседневного спроса не относящихся к продуктам первой необходимости.</w:t>
      </w:r>
    </w:p>
    <w:p w:rsidR="000A6149" w:rsidRPr="000A6149" w:rsidRDefault="000A6149" w:rsidP="000A6149">
      <w:r w:rsidRPr="000A6149">
        <w:t xml:space="preserve">Базой для расчета индекса являются ежедневно обновляемые, верифицированные данные по покупкам более 3,5 тыс. семей (домохозяйств) в 32 городах России с населением 100 000 жителей и более (технология сканирования штрих кодов). </w:t>
      </w:r>
    </w:p>
    <w:p w:rsidR="000A6149" w:rsidRPr="000A6149" w:rsidRDefault="000A6149" w:rsidP="000A6149">
      <w:pPr>
        <w:rPr>
          <w:b/>
        </w:rPr>
      </w:pPr>
    </w:p>
    <w:p w:rsidR="000A6149" w:rsidRPr="000A6149" w:rsidRDefault="000A6149" w:rsidP="000A6149">
      <w:pPr>
        <w:rPr>
          <w:b/>
        </w:rPr>
      </w:pPr>
    </w:p>
    <w:p w:rsidR="000A6149" w:rsidRPr="000A6149" w:rsidRDefault="000A6149" w:rsidP="000A6149">
      <w:pPr>
        <w:rPr>
          <w:b/>
        </w:rPr>
      </w:pPr>
      <w:r w:rsidRPr="000A6149">
        <w:rPr>
          <w:b/>
        </w:rPr>
        <w:t>Диаграмма 1. Динамика Индекса «Кофе-с-молоком». Январь 2010 – июнь 2014.</w:t>
      </w:r>
    </w:p>
    <w:p w:rsidR="000A6149" w:rsidRPr="000A6149" w:rsidRDefault="000A6149" w:rsidP="000A6149">
      <w:r w:rsidRPr="000A6149">
        <w:rPr>
          <w:noProof/>
          <w:lang w:eastAsia="ru-RU"/>
        </w:rPr>
        <w:drawing>
          <wp:inline distT="0" distB="0" distL="0" distR="0" wp14:anchorId="6277AB1E" wp14:editId="23EC8993">
            <wp:extent cx="5577840" cy="40767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A6149" w:rsidRPr="000A6149" w:rsidRDefault="000A6149" w:rsidP="000A6149">
      <w:pPr>
        <w:rPr>
          <w:b/>
        </w:rPr>
      </w:pPr>
      <w:r w:rsidRPr="000A6149">
        <w:rPr>
          <w:b/>
        </w:rPr>
        <w:t xml:space="preserve">Данные - </w:t>
      </w:r>
      <w:proofErr w:type="spellStart"/>
      <w:r w:rsidRPr="000A6149">
        <w:rPr>
          <w:b/>
        </w:rPr>
        <w:t>Ромир</w:t>
      </w:r>
      <w:proofErr w:type="spellEnd"/>
    </w:p>
    <w:p w:rsidR="000A6149" w:rsidRPr="000A6149" w:rsidRDefault="000A6149" w:rsidP="000A6149">
      <w:pPr>
        <w:rPr>
          <w:b/>
        </w:rPr>
      </w:pPr>
    </w:p>
    <w:p w:rsidR="000A6149" w:rsidRPr="000A6149" w:rsidRDefault="000A6149" w:rsidP="000A6149">
      <w:pPr>
        <w:rPr>
          <w:b/>
        </w:rPr>
      </w:pPr>
      <w:r w:rsidRPr="000A6149">
        <w:rPr>
          <w:b/>
        </w:rPr>
        <w:br w:type="page"/>
      </w:r>
    </w:p>
    <w:p w:rsidR="000A6149" w:rsidRPr="000A6149" w:rsidRDefault="000A6149" w:rsidP="000A6149">
      <w:r w:rsidRPr="000A6149">
        <w:rPr>
          <w:b/>
        </w:rPr>
        <w:lastRenderedPageBreak/>
        <w:t xml:space="preserve">Диаграмма 2. Значения Индекса «Кофе-с-молоком»: </w:t>
      </w:r>
      <w:r w:rsidR="00EE2132">
        <w:rPr>
          <w:b/>
        </w:rPr>
        <w:t>июл</w:t>
      </w:r>
      <w:r w:rsidRPr="000A6149">
        <w:rPr>
          <w:b/>
        </w:rPr>
        <w:t>ь 2008 – 2014</w:t>
      </w:r>
      <w:r w:rsidRPr="000A6149">
        <w:t xml:space="preserve"> (за 100 принято значение </w:t>
      </w:r>
      <w:r w:rsidR="00EE2132">
        <w:t>июл</w:t>
      </w:r>
      <w:r w:rsidRPr="000A6149">
        <w:t xml:space="preserve">я 2008-го года) и темпы его роста (к соответствующему месяцу предыдущего года). </w:t>
      </w:r>
    </w:p>
    <w:p w:rsidR="000A6149" w:rsidRPr="000A6149" w:rsidRDefault="000A6149" w:rsidP="000A6149">
      <w:pPr>
        <w:rPr>
          <w:b/>
        </w:rPr>
      </w:pPr>
      <w:r w:rsidRPr="000A6149">
        <w:rPr>
          <w:noProof/>
          <w:lang w:eastAsia="ru-RU"/>
        </w:rPr>
        <w:drawing>
          <wp:inline distT="0" distB="0" distL="0" distR="0" wp14:anchorId="4466808D" wp14:editId="2B5E8B3F">
            <wp:extent cx="5425440" cy="3208020"/>
            <wp:effectExtent l="0" t="0" r="381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A6149" w:rsidRPr="000A6149" w:rsidRDefault="000A6149" w:rsidP="000A6149">
      <w:r w:rsidRPr="000A6149">
        <w:rPr>
          <w:b/>
        </w:rPr>
        <w:t xml:space="preserve">Данные – </w:t>
      </w:r>
      <w:proofErr w:type="spellStart"/>
      <w:r w:rsidRPr="000A6149">
        <w:rPr>
          <w:b/>
        </w:rPr>
        <w:t>Ромир</w:t>
      </w:r>
      <w:proofErr w:type="spellEnd"/>
      <w:r w:rsidRPr="000A6149">
        <w:rPr>
          <w:b/>
        </w:rPr>
        <w:t xml:space="preserve">  </w:t>
      </w:r>
    </w:p>
    <w:p w:rsidR="000A6149" w:rsidRPr="000A6149" w:rsidRDefault="000A6149" w:rsidP="000A6149">
      <w:pPr>
        <w:rPr>
          <w:b/>
        </w:rPr>
      </w:pPr>
    </w:p>
    <w:p w:rsidR="000A6149" w:rsidRPr="000A6149" w:rsidRDefault="000A6149" w:rsidP="000A6149">
      <w:r w:rsidRPr="000A6149">
        <w:rPr>
          <w:b/>
        </w:rPr>
        <w:t>Диаграмма 3. Значения Индекса «Кофе-с-молоком»: Январь 2008 – 2014</w:t>
      </w:r>
      <w:r w:rsidRPr="000A6149">
        <w:t xml:space="preserve"> (за 100 принято значение января 2008-го года) и темпы его роста (к соответствующему месяцу предыдущего года). </w:t>
      </w:r>
    </w:p>
    <w:p w:rsidR="000A6149" w:rsidRPr="000A6149" w:rsidRDefault="000A6149" w:rsidP="000A6149">
      <w:r w:rsidRPr="000A6149">
        <w:rPr>
          <w:noProof/>
          <w:lang w:eastAsia="ru-RU"/>
        </w:rPr>
        <w:drawing>
          <wp:inline distT="0" distB="0" distL="0" distR="0" wp14:anchorId="6510CA8C" wp14:editId="503754D2">
            <wp:extent cx="5425440" cy="3436620"/>
            <wp:effectExtent l="0" t="0" r="381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A6149" w:rsidRPr="000A6149" w:rsidRDefault="000A6149" w:rsidP="000A6149">
      <w:r w:rsidRPr="000A6149">
        <w:rPr>
          <w:b/>
        </w:rPr>
        <w:t xml:space="preserve">Данные – </w:t>
      </w:r>
      <w:proofErr w:type="spellStart"/>
      <w:r w:rsidRPr="000A6149">
        <w:rPr>
          <w:b/>
        </w:rPr>
        <w:t>Ромир</w:t>
      </w:r>
      <w:proofErr w:type="spellEnd"/>
      <w:r w:rsidRPr="000A6149">
        <w:rPr>
          <w:b/>
        </w:rPr>
        <w:t xml:space="preserve">  </w:t>
      </w:r>
    </w:p>
    <w:p w:rsidR="00AD4072" w:rsidRDefault="00AD4072"/>
    <w:sectPr w:rsidR="00AD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27"/>
    <w:rsid w:val="000A6149"/>
    <w:rsid w:val="000C24AF"/>
    <w:rsid w:val="001C4CA8"/>
    <w:rsid w:val="0026488C"/>
    <w:rsid w:val="0037121F"/>
    <w:rsid w:val="00391320"/>
    <w:rsid w:val="00430627"/>
    <w:rsid w:val="0051497F"/>
    <w:rsid w:val="005C0B83"/>
    <w:rsid w:val="005D1827"/>
    <w:rsid w:val="0071001D"/>
    <w:rsid w:val="00725B5D"/>
    <w:rsid w:val="007745BE"/>
    <w:rsid w:val="0098279D"/>
    <w:rsid w:val="00AD4072"/>
    <w:rsid w:val="00B50471"/>
    <w:rsid w:val="00B576F1"/>
    <w:rsid w:val="00C047AD"/>
    <w:rsid w:val="00CB5FCA"/>
    <w:rsid w:val="00E62F0C"/>
    <w:rsid w:val="00EE2132"/>
    <w:rsid w:val="00F1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5334000258164446E-2"/>
          <c:y val="0.1258478671474477"/>
          <c:w val="0.90719049978892496"/>
          <c:h val="0.7240356083086052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718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531185350082989E-2"/>
                  <c:y val="-6.42015861050986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6705577886680244E-2"/>
                  <c:y val="-7.30244002621131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0259582936748269E-2"/>
                  <c:y val="-5.24904214432224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3850165582448837E-3"/>
                  <c:y val="-3.86031370564448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3778740944095229E-2"/>
                  <c:y val="-7.90383813573241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5.4440756094299429E-2"/>
                  <c:y val="-7.44487257472739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4371062008857268E-2"/>
                  <c:y val="-5.0195712012175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2107813446396287E-3"/>
                  <c:y val="-3.20355695438933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6.360450573048998E-2"/>
                  <c:y val="2.885476340427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5653637700853082E-5"/>
                  <c:y val="3.92209839492852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7855372973483193E-2"/>
                  <c:y val="-6.81185743949696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1.1409378023551273E-2"/>
                  <c:y val="-3.90385065903550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4.963383073619417E-3"/>
                  <c:y val="4.86767658919389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9945959552258809E-2"/>
                  <c:y val="-7.47258237412796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9911112509537777E-2"/>
                  <c:y val="-8.41817240579112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7019122609673844E-2"/>
                  <c:y val="-6.5150960895786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430270516884663E-2"/>
                  <c:y val="4.2821192411391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-5.4823994902735103E-2"/>
                  <c:y val="1.29894487410141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-3.980657138137457E-2"/>
                  <c:y val="3.77966584641243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-4.193200500287117E-2"/>
                  <c:y val="-2.35289256439721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1"/>
              <c:layout>
                <c:manualLayout>
                  <c:x val="-3.1200295767224974E-2"/>
                  <c:y val="3.57389923706090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2"/>
              <c:layout>
                <c:manualLayout>
                  <c:x val="-2.1897157960150116E-2"/>
                  <c:y val="-2.32123825641635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3"/>
              <c:layout>
                <c:manualLayout>
                  <c:x val="-1.0093512901051304E-2"/>
                  <c:y val="5.1135245168217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4"/>
              <c:layout>
                <c:manualLayout>
                  <c:x val="-6.5122879107324699E-2"/>
                  <c:y val="-1.58565229062276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5"/>
              <c:layout>
                <c:manualLayout>
                  <c:x val="-6.1130601681782817E-2"/>
                  <c:y val="-7.861191531662793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6"/>
              <c:layout>
                <c:manualLayout>
                  <c:x val="-3.1827463874707945E-2"/>
                  <c:y val="4.9903138003436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7"/>
              <c:layout>
                <c:manualLayout>
                  <c:x val="-2.3952897496204641E-2"/>
                  <c:y val="-6.45578110186657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8"/>
              <c:layout>
                <c:manualLayout>
                  <c:x val="-2.3221188260558457E-2"/>
                  <c:y val="-3.2154141549257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9"/>
              <c:layout>
                <c:manualLayout>
                  <c:x val="-5.7451734617104092E-4"/>
                  <c:y val="-5.30838080682994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0"/>
              <c:layout>
                <c:manualLayout>
                  <c:x val="-1.6244639502029458E-2"/>
                  <c:y val="-1.00811262228585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1"/>
              <c:layout>
                <c:manualLayout>
                  <c:x val="-5.692167577413478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2"/>
              <c:layout>
                <c:manualLayout>
                  <c:x val="-4.0983606557377046E-2"/>
                  <c:y val="3.31439393939393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3"/>
              <c:layout>
                <c:manualLayout>
                  <c:x val="-6.8306010928961746E-3"/>
                  <c:y val="4.7348484848484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4"/>
              <c:layout>
                <c:manualLayout>
                  <c:x val="-5.0091074681238613E-2"/>
                  <c:y val="1.4204545454545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5"/>
              <c:layout>
                <c:manualLayout>
                  <c:x val="-2.7322404371584699E-2"/>
                  <c:y val="-2.8409090909090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6"/>
              <c:layout>
                <c:manualLayout>
                  <c:x val="-2.7322404371584699E-2"/>
                  <c:y val="6.1553030303030304E-2"/>
                </c:manualLayout>
              </c:layout>
              <c:tx>
                <c:rich>
                  <a:bodyPr/>
                  <a:lstStyle/>
                  <a:p>
                    <a:r>
                      <a:rPr lang="en-US" b="0"/>
                      <a:t>71</a:t>
                    </a:r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7"/>
              <c:layout>
                <c:manualLayout>
                  <c:x val="-3.8706739526411654E-2"/>
                  <c:y val="-3.78966833691243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8"/>
              <c:layout>
                <c:manualLayout>
                  <c:x val="-2.0491803278688523E-2"/>
                  <c:y val="6.1553030303030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9"/>
              <c:layout>
                <c:manualLayout>
                  <c:x val="-2.959927140255009E-2"/>
                  <c:y val="3.04003237913017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0"/>
              <c:layout>
                <c:manualLayout>
                  <c:x val="0"/>
                  <c:y val="-3.31439393939393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1"/>
              <c:layout>
                <c:manualLayout>
                  <c:x val="0"/>
                  <c:y val="-2.18068535825545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2"/>
              <c:layout>
                <c:manualLayout>
                  <c:x val="-4.0983606557377046E-2"/>
                  <c:y val="2.49221183800623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3"/>
              <c:layout>
                <c:manualLayout>
                  <c:x val="-9.1074681238615673E-3"/>
                  <c:y val="3.7383177570093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36">
                <a:noFill/>
              </a:ln>
            </c:spPr>
            <c:txPr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Sheet1!$B$1:$BD$1</c:f>
              <c:strCache>
                <c:ptCount val="55"/>
                <c:pt idx="0">
                  <c:v>янв.10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  <c:pt idx="12">
                  <c:v>янв.11</c:v>
                </c:pt>
                <c:pt idx="13">
                  <c:v>фев</c:v>
                </c:pt>
                <c:pt idx="14">
                  <c:v>март</c:v>
                </c:pt>
                <c:pt idx="15">
                  <c:v>апр</c:v>
                </c:pt>
                <c:pt idx="16">
                  <c:v>май</c:v>
                </c:pt>
                <c:pt idx="17">
                  <c:v>июнь</c:v>
                </c:pt>
                <c:pt idx="18">
                  <c:v>июль</c:v>
                </c:pt>
                <c:pt idx="19">
                  <c:v>авг</c:v>
                </c:pt>
                <c:pt idx="20">
                  <c:v>сент</c:v>
                </c:pt>
                <c:pt idx="21">
                  <c:v>окт</c:v>
                </c:pt>
                <c:pt idx="22">
                  <c:v>нояб</c:v>
                </c:pt>
                <c:pt idx="23">
                  <c:v>дек</c:v>
                </c:pt>
                <c:pt idx="24">
                  <c:v>янв.12</c:v>
                </c:pt>
                <c:pt idx="25">
                  <c:v>фев</c:v>
                </c:pt>
                <c:pt idx="26">
                  <c:v>март</c:v>
                </c:pt>
                <c:pt idx="27">
                  <c:v>апр</c:v>
                </c:pt>
                <c:pt idx="28">
                  <c:v>май</c:v>
                </c:pt>
                <c:pt idx="29">
                  <c:v>июнь</c:v>
                </c:pt>
                <c:pt idx="30">
                  <c:v>июль</c:v>
                </c:pt>
                <c:pt idx="31">
                  <c:v>авг</c:v>
                </c:pt>
                <c:pt idx="32">
                  <c:v>сен</c:v>
                </c:pt>
                <c:pt idx="33">
                  <c:v>окт</c:v>
                </c:pt>
                <c:pt idx="34">
                  <c:v>ноя</c:v>
                </c:pt>
                <c:pt idx="35">
                  <c:v>дек</c:v>
                </c:pt>
                <c:pt idx="36">
                  <c:v>янв.13</c:v>
                </c:pt>
                <c:pt idx="37">
                  <c:v>фев</c:v>
                </c:pt>
                <c:pt idx="38">
                  <c:v>март</c:v>
                </c:pt>
                <c:pt idx="39">
                  <c:v>апр</c:v>
                </c:pt>
                <c:pt idx="40">
                  <c:v>май</c:v>
                </c:pt>
                <c:pt idx="41">
                  <c:v>июнь</c:v>
                </c:pt>
                <c:pt idx="42">
                  <c:v>июль</c:v>
                </c:pt>
                <c:pt idx="43">
                  <c:v>авг</c:v>
                </c:pt>
                <c:pt idx="44">
                  <c:v>сент</c:v>
                </c:pt>
                <c:pt idx="45">
                  <c:v>окт</c:v>
                </c:pt>
                <c:pt idx="46">
                  <c:v>ноя</c:v>
                </c:pt>
                <c:pt idx="47">
                  <c:v>дек</c:v>
                </c:pt>
                <c:pt idx="48">
                  <c:v>янв.14</c:v>
                </c:pt>
                <c:pt idx="49">
                  <c:v>фев</c:v>
                </c:pt>
                <c:pt idx="50">
                  <c:v>март</c:v>
                </c:pt>
                <c:pt idx="51">
                  <c:v>апр</c:v>
                </c:pt>
                <c:pt idx="52">
                  <c:v>май</c:v>
                </c:pt>
                <c:pt idx="53">
                  <c:v>июнь</c:v>
                </c:pt>
                <c:pt idx="54">
                  <c:v>июль</c:v>
                </c:pt>
              </c:strCache>
            </c:strRef>
          </c:cat>
          <c:val>
            <c:numRef>
              <c:f>Sheet1!$B$2:$BD$2</c:f>
              <c:numCache>
                <c:formatCode>General</c:formatCode>
                <c:ptCount val="55"/>
                <c:pt idx="0">
                  <c:v>577</c:v>
                </c:pt>
                <c:pt idx="1">
                  <c:v>566</c:v>
                </c:pt>
                <c:pt idx="2">
                  <c:v>609</c:v>
                </c:pt>
                <c:pt idx="3">
                  <c:v>588</c:v>
                </c:pt>
                <c:pt idx="4">
                  <c:v>579</c:v>
                </c:pt>
                <c:pt idx="5">
                  <c:v>527</c:v>
                </c:pt>
                <c:pt idx="6">
                  <c:v>577</c:v>
                </c:pt>
                <c:pt idx="7">
                  <c:v>550</c:v>
                </c:pt>
                <c:pt idx="8">
                  <c:v>572</c:v>
                </c:pt>
                <c:pt idx="9">
                  <c:v>633</c:v>
                </c:pt>
                <c:pt idx="10">
                  <c:v>642</c:v>
                </c:pt>
                <c:pt idx="11">
                  <c:v>707</c:v>
                </c:pt>
                <c:pt idx="12">
                  <c:v>657</c:v>
                </c:pt>
                <c:pt idx="13">
                  <c:v>691</c:v>
                </c:pt>
                <c:pt idx="14">
                  <c:v>685</c:v>
                </c:pt>
                <c:pt idx="15">
                  <c:v>670</c:v>
                </c:pt>
                <c:pt idx="16">
                  <c:v>634</c:v>
                </c:pt>
                <c:pt idx="17">
                  <c:v>626</c:v>
                </c:pt>
                <c:pt idx="18">
                  <c:v>643</c:v>
                </c:pt>
                <c:pt idx="19">
                  <c:v>628</c:v>
                </c:pt>
                <c:pt idx="20">
                  <c:v>625</c:v>
                </c:pt>
                <c:pt idx="21">
                  <c:v>671</c:v>
                </c:pt>
                <c:pt idx="22">
                  <c:v>670</c:v>
                </c:pt>
                <c:pt idx="23">
                  <c:v>747</c:v>
                </c:pt>
                <c:pt idx="24">
                  <c:v>701</c:v>
                </c:pt>
                <c:pt idx="25">
                  <c:v>718</c:v>
                </c:pt>
                <c:pt idx="26">
                  <c:v>732</c:v>
                </c:pt>
                <c:pt idx="27">
                  <c:v>720</c:v>
                </c:pt>
                <c:pt idx="28">
                  <c:v>668</c:v>
                </c:pt>
                <c:pt idx="29">
                  <c:v>650</c:v>
                </c:pt>
                <c:pt idx="30">
                  <c:v>675</c:v>
                </c:pt>
                <c:pt idx="31">
                  <c:v>643</c:v>
                </c:pt>
                <c:pt idx="32">
                  <c:v>653</c:v>
                </c:pt>
                <c:pt idx="33">
                  <c:v>709</c:v>
                </c:pt>
                <c:pt idx="34">
                  <c:v>730</c:v>
                </c:pt>
                <c:pt idx="35">
                  <c:v>786</c:v>
                </c:pt>
                <c:pt idx="36">
                  <c:v>746</c:v>
                </c:pt>
                <c:pt idx="37">
                  <c:v>733</c:v>
                </c:pt>
                <c:pt idx="38">
                  <c:v>787</c:v>
                </c:pt>
                <c:pt idx="39">
                  <c:v>723</c:v>
                </c:pt>
                <c:pt idx="40">
                  <c:v>710</c:v>
                </c:pt>
                <c:pt idx="41">
                  <c:v>650</c:v>
                </c:pt>
                <c:pt idx="42">
                  <c:v>627</c:v>
                </c:pt>
                <c:pt idx="43">
                  <c:v>625</c:v>
                </c:pt>
                <c:pt idx="44">
                  <c:v>682</c:v>
                </c:pt>
                <c:pt idx="45">
                  <c:v>728</c:v>
                </c:pt>
                <c:pt idx="46">
                  <c:v>711</c:v>
                </c:pt>
                <c:pt idx="47">
                  <c:v>781</c:v>
                </c:pt>
                <c:pt idx="48">
                  <c:v>723</c:v>
                </c:pt>
                <c:pt idx="49">
                  <c:v>769</c:v>
                </c:pt>
                <c:pt idx="50">
                  <c:v>809</c:v>
                </c:pt>
                <c:pt idx="51">
                  <c:v>745</c:v>
                </c:pt>
                <c:pt idx="52">
                  <c:v>723</c:v>
                </c:pt>
                <c:pt idx="53">
                  <c:v>702</c:v>
                </c:pt>
                <c:pt idx="54">
                  <c:v>729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718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Sheet1!$B$1:$BD$1</c:f>
              <c:strCache>
                <c:ptCount val="55"/>
                <c:pt idx="0">
                  <c:v>янв.10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  <c:pt idx="12">
                  <c:v>янв.11</c:v>
                </c:pt>
                <c:pt idx="13">
                  <c:v>фев</c:v>
                </c:pt>
                <c:pt idx="14">
                  <c:v>март</c:v>
                </c:pt>
                <c:pt idx="15">
                  <c:v>апр</c:v>
                </c:pt>
                <c:pt idx="16">
                  <c:v>май</c:v>
                </c:pt>
                <c:pt idx="17">
                  <c:v>июнь</c:v>
                </c:pt>
                <c:pt idx="18">
                  <c:v>июль</c:v>
                </c:pt>
                <c:pt idx="19">
                  <c:v>авг</c:v>
                </c:pt>
                <c:pt idx="20">
                  <c:v>сент</c:v>
                </c:pt>
                <c:pt idx="21">
                  <c:v>окт</c:v>
                </c:pt>
                <c:pt idx="22">
                  <c:v>нояб</c:v>
                </c:pt>
                <c:pt idx="23">
                  <c:v>дек</c:v>
                </c:pt>
                <c:pt idx="24">
                  <c:v>янв.12</c:v>
                </c:pt>
                <c:pt idx="25">
                  <c:v>фев</c:v>
                </c:pt>
                <c:pt idx="26">
                  <c:v>март</c:v>
                </c:pt>
                <c:pt idx="27">
                  <c:v>апр</c:v>
                </c:pt>
                <c:pt idx="28">
                  <c:v>май</c:v>
                </c:pt>
                <c:pt idx="29">
                  <c:v>июнь</c:v>
                </c:pt>
                <c:pt idx="30">
                  <c:v>июль</c:v>
                </c:pt>
                <c:pt idx="31">
                  <c:v>авг</c:v>
                </c:pt>
                <c:pt idx="32">
                  <c:v>сен</c:v>
                </c:pt>
                <c:pt idx="33">
                  <c:v>окт</c:v>
                </c:pt>
                <c:pt idx="34">
                  <c:v>ноя</c:v>
                </c:pt>
                <c:pt idx="35">
                  <c:v>дек</c:v>
                </c:pt>
                <c:pt idx="36">
                  <c:v>янв.13</c:v>
                </c:pt>
                <c:pt idx="37">
                  <c:v>фев</c:v>
                </c:pt>
                <c:pt idx="38">
                  <c:v>март</c:v>
                </c:pt>
                <c:pt idx="39">
                  <c:v>апр</c:v>
                </c:pt>
                <c:pt idx="40">
                  <c:v>май</c:v>
                </c:pt>
                <c:pt idx="41">
                  <c:v>июнь</c:v>
                </c:pt>
                <c:pt idx="42">
                  <c:v>июль</c:v>
                </c:pt>
                <c:pt idx="43">
                  <c:v>авг</c:v>
                </c:pt>
                <c:pt idx="44">
                  <c:v>сент</c:v>
                </c:pt>
                <c:pt idx="45">
                  <c:v>окт</c:v>
                </c:pt>
                <c:pt idx="46">
                  <c:v>ноя</c:v>
                </c:pt>
                <c:pt idx="47">
                  <c:v>дек</c:v>
                </c:pt>
                <c:pt idx="48">
                  <c:v>янв.14</c:v>
                </c:pt>
                <c:pt idx="49">
                  <c:v>фев</c:v>
                </c:pt>
                <c:pt idx="50">
                  <c:v>март</c:v>
                </c:pt>
                <c:pt idx="51">
                  <c:v>апр</c:v>
                </c:pt>
                <c:pt idx="52">
                  <c:v>май</c:v>
                </c:pt>
                <c:pt idx="53">
                  <c:v>июнь</c:v>
                </c:pt>
                <c:pt idx="54">
                  <c:v>июль</c:v>
                </c:pt>
              </c:strCache>
            </c:strRef>
          </c:cat>
          <c:val>
            <c:numRef>
              <c:f>Sheet1!$B$3:$BD$3</c:f>
              <c:numCache>
                <c:formatCode>General</c:formatCode>
                <c:ptCount val="55"/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718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spPr>
              <a:noFill/>
              <a:ln w="25436">
                <a:noFill/>
              </a:ln>
            </c:spPr>
            <c:txPr>
              <a:bodyPr/>
              <a:lstStyle/>
              <a:p>
                <a:pPr>
                  <a:defRPr sz="120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Sheet1!$B$1:$BD$1</c:f>
              <c:strCache>
                <c:ptCount val="55"/>
                <c:pt idx="0">
                  <c:v>янв.10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  <c:pt idx="12">
                  <c:v>янв.11</c:v>
                </c:pt>
                <c:pt idx="13">
                  <c:v>фев</c:v>
                </c:pt>
                <c:pt idx="14">
                  <c:v>март</c:v>
                </c:pt>
                <c:pt idx="15">
                  <c:v>апр</c:v>
                </c:pt>
                <c:pt idx="16">
                  <c:v>май</c:v>
                </c:pt>
                <c:pt idx="17">
                  <c:v>июнь</c:v>
                </c:pt>
                <c:pt idx="18">
                  <c:v>июль</c:v>
                </c:pt>
                <c:pt idx="19">
                  <c:v>авг</c:v>
                </c:pt>
                <c:pt idx="20">
                  <c:v>сент</c:v>
                </c:pt>
                <c:pt idx="21">
                  <c:v>окт</c:v>
                </c:pt>
                <c:pt idx="22">
                  <c:v>нояб</c:v>
                </c:pt>
                <c:pt idx="23">
                  <c:v>дек</c:v>
                </c:pt>
                <c:pt idx="24">
                  <c:v>янв.12</c:v>
                </c:pt>
                <c:pt idx="25">
                  <c:v>фев</c:v>
                </c:pt>
                <c:pt idx="26">
                  <c:v>март</c:v>
                </c:pt>
                <c:pt idx="27">
                  <c:v>апр</c:v>
                </c:pt>
                <c:pt idx="28">
                  <c:v>май</c:v>
                </c:pt>
                <c:pt idx="29">
                  <c:v>июнь</c:v>
                </c:pt>
                <c:pt idx="30">
                  <c:v>июль</c:v>
                </c:pt>
                <c:pt idx="31">
                  <c:v>авг</c:v>
                </c:pt>
                <c:pt idx="32">
                  <c:v>сен</c:v>
                </c:pt>
                <c:pt idx="33">
                  <c:v>окт</c:v>
                </c:pt>
                <c:pt idx="34">
                  <c:v>ноя</c:v>
                </c:pt>
                <c:pt idx="35">
                  <c:v>дек</c:v>
                </c:pt>
                <c:pt idx="36">
                  <c:v>янв.13</c:v>
                </c:pt>
                <c:pt idx="37">
                  <c:v>фев</c:v>
                </c:pt>
                <c:pt idx="38">
                  <c:v>март</c:v>
                </c:pt>
                <c:pt idx="39">
                  <c:v>апр</c:v>
                </c:pt>
                <c:pt idx="40">
                  <c:v>май</c:v>
                </c:pt>
                <c:pt idx="41">
                  <c:v>июнь</c:v>
                </c:pt>
                <c:pt idx="42">
                  <c:v>июль</c:v>
                </c:pt>
                <c:pt idx="43">
                  <c:v>авг</c:v>
                </c:pt>
                <c:pt idx="44">
                  <c:v>сент</c:v>
                </c:pt>
                <c:pt idx="45">
                  <c:v>окт</c:v>
                </c:pt>
                <c:pt idx="46">
                  <c:v>ноя</c:v>
                </c:pt>
                <c:pt idx="47">
                  <c:v>дек</c:v>
                </c:pt>
                <c:pt idx="48">
                  <c:v>янв.14</c:v>
                </c:pt>
                <c:pt idx="49">
                  <c:v>фев</c:v>
                </c:pt>
                <c:pt idx="50">
                  <c:v>март</c:v>
                </c:pt>
                <c:pt idx="51">
                  <c:v>апр</c:v>
                </c:pt>
                <c:pt idx="52">
                  <c:v>май</c:v>
                </c:pt>
                <c:pt idx="53">
                  <c:v>июнь</c:v>
                </c:pt>
                <c:pt idx="54">
                  <c:v>июль</c:v>
                </c:pt>
              </c:strCache>
            </c:strRef>
          </c:cat>
          <c:val>
            <c:numRef>
              <c:f>Sheet1!$B$4:$BD$4</c:f>
              <c:numCache>
                <c:formatCode>General</c:formatCode>
                <c:ptCount val="5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077952"/>
        <c:axId val="62157568"/>
      </c:lineChart>
      <c:catAx>
        <c:axId val="62077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-3540000" vert="horz"/>
          <a:lstStyle/>
          <a:p>
            <a:pPr>
              <a:defRPr sz="80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2157568"/>
        <c:crossesAt val="500"/>
        <c:auto val="1"/>
        <c:lblAlgn val="ctr"/>
        <c:lblOffset val="100"/>
        <c:tickLblSkip val="2"/>
        <c:tickMarkSkip val="1"/>
        <c:noMultiLvlLbl val="0"/>
      </c:catAx>
      <c:valAx>
        <c:axId val="62157568"/>
        <c:scaling>
          <c:orientation val="minMax"/>
          <c:max val="850"/>
          <c:min val="500"/>
        </c:scaling>
        <c:delete val="0"/>
        <c:axPos val="l"/>
        <c:majorGridlines>
          <c:spPr>
            <a:ln w="31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2077952"/>
        <c:crosses val="autoZero"/>
        <c:crossBetween val="between"/>
        <c:majorUnit val="50"/>
        <c:minorUnit val="10"/>
      </c:valAx>
      <c:spPr>
        <a:solidFill>
          <a:srgbClr val="C0C0C0"/>
        </a:solidFill>
        <a:ln w="12718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8909612625538014E-2"/>
          <c:y val="0.1749271137026239"/>
          <c:w val="0.85796269727403152"/>
          <c:h val="0.67930029154518956"/>
        </c:manualLayout>
      </c:layout>
      <c:lineChart>
        <c:grouping val="standar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Индекс</c:v>
                </c:pt>
              </c:strCache>
            </c:strRef>
          </c:tx>
          <c:spPr>
            <a:ln w="12718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3"/>
              <c:layout>
                <c:manualLayout>
                  <c:x val="-4.276390486301572E-2"/>
                  <c:y val="-6.70999574773823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6461291684855179E-2"/>
                  <c:y val="-9.00841836253765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51123595505618E-2"/>
                  <c:y val="-7.44878957169460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36">
                <a:noFill/>
              </a:ln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Sheet1!$B$1:$H$1</c:f>
              <c:numCache>
                <c:formatCode>General</c:formatCode>
                <c:ptCount val="7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0">
                  <c:v>100</c:v>
                </c:pt>
                <c:pt idx="1">
                  <c:v>118</c:v>
                </c:pt>
                <c:pt idx="2">
                  <c:v>133</c:v>
                </c:pt>
                <c:pt idx="3">
                  <c:v>148</c:v>
                </c:pt>
                <c:pt idx="4">
                  <c:v>155</c:v>
                </c:pt>
                <c:pt idx="5">
                  <c:v>144</c:v>
                </c:pt>
                <c:pt idx="6">
                  <c:v>168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718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numRef>
              <c:f>Sheet1!$B$1:$H$1</c:f>
              <c:numCache>
                <c:formatCode>General</c:formatCode>
                <c:ptCount val="7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</c:numCache>
            </c:num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229888"/>
        <c:axId val="62252160"/>
      </c:lineChart>
      <c:lineChart>
        <c:grouping val="standard"/>
        <c:varyColors val="0"/>
        <c:ser>
          <c:idx val="0"/>
          <c:order val="1"/>
          <c:tx>
            <c:strRef>
              <c:f>Sheet1!$A$3</c:f>
              <c:strCache>
                <c:ptCount val="1"/>
                <c:pt idx="0">
                  <c:v>Тем роста , %</c:v>
                </c:pt>
              </c:strCache>
            </c:strRef>
          </c:tx>
          <c:spPr>
            <a:ln w="12718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2"/>
              <c:layout>
                <c:manualLayout>
                  <c:x val="-1.1678868442006546E-2"/>
                  <c:y val="-5.23823663103564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245200389277183E-2"/>
                  <c:y val="8.33835540110558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5522353947329619E-2"/>
                  <c:y val="7.08470798692062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36">
                <a:noFill/>
              </a:ln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Sheet1!$B$1:$H$1</c:f>
              <c:numCache>
                <c:formatCode>General</c:formatCode>
                <c:ptCount val="7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</c:numCache>
            </c:numRef>
          </c:cat>
          <c:val>
            <c:numRef>
              <c:f>Sheet1!$B$3:$H$3</c:f>
              <c:numCache>
                <c:formatCode>General</c:formatCode>
                <c:ptCount val="7"/>
                <c:pt idx="0">
                  <c:v>15</c:v>
                </c:pt>
                <c:pt idx="1">
                  <c:v>18</c:v>
                </c:pt>
                <c:pt idx="2">
                  <c:v>12.5</c:v>
                </c:pt>
                <c:pt idx="3">
                  <c:v>11.5</c:v>
                </c:pt>
                <c:pt idx="4">
                  <c:v>5</c:v>
                </c:pt>
                <c:pt idx="5">
                  <c:v>-7</c:v>
                </c:pt>
                <c:pt idx="6">
                  <c:v>16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253696"/>
        <c:axId val="63373696"/>
      </c:lineChart>
      <c:catAx>
        <c:axId val="62229888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2252160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62252160"/>
        <c:scaling>
          <c:orientation val="minMax"/>
          <c:max val="180"/>
          <c:min val="100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2229888"/>
        <c:crosses val="autoZero"/>
        <c:crossBetween val="between"/>
        <c:majorUnit val="20"/>
        <c:minorUnit val="10"/>
      </c:valAx>
      <c:catAx>
        <c:axId val="622536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3373696"/>
        <c:crossesAt val="0"/>
        <c:auto val="0"/>
        <c:lblAlgn val="ctr"/>
        <c:lblOffset val="100"/>
        <c:noMultiLvlLbl val="0"/>
      </c:catAx>
      <c:valAx>
        <c:axId val="63373696"/>
        <c:scaling>
          <c:orientation val="minMax"/>
          <c:max val="25"/>
          <c:min val="-1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2253696"/>
        <c:crosses val="max"/>
        <c:crossBetween val="between"/>
        <c:majorUnit val="5"/>
        <c:minorUnit val="1"/>
      </c:valAx>
      <c:spPr>
        <a:solidFill>
          <a:srgbClr val="C0C0C0"/>
        </a:solidFill>
        <a:ln w="12718">
          <a:solidFill>
            <a:srgbClr val="808080"/>
          </a:solidFill>
          <a:prstDash val="solid"/>
        </a:ln>
      </c:spPr>
    </c:plotArea>
    <c:legend>
      <c:legendPos val="t"/>
      <c:legendEntry>
        <c:idx val="1"/>
        <c:delete val="1"/>
      </c:legendEntry>
      <c:layout>
        <c:manualLayout>
          <c:xMode val="edge"/>
          <c:yMode val="edge"/>
          <c:x val="0.32281205164992821"/>
          <c:y val="8.7463556851311956E-3"/>
          <c:w val="0.36728837876614057"/>
          <c:h val="8.1632653061224483E-2"/>
        </c:manualLayout>
      </c:layout>
      <c:overlay val="0"/>
      <c:spPr>
        <a:solidFill>
          <a:srgbClr val="FFFFFF"/>
        </a:solidFill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8909612625538014E-2"/>
          <c:y val="0.1749271137026239"/>
          <c:w val="0.85796269727403152"/>
          <c:h val="0.67930029154518956"/>
        </c:manualLayout>
      </c:layout>
      <c:lineChart>
        <c:grouping val="standar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Индекс</c:v>
                </c:pt>
              </c:strCache>
            </c:strRef>
          </c:tx>
          <c:spPr>
            <a:ln w="12718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3"/>
              <c:layout>
                <c:manualLayout>
                  <c:x val="-4.276390486301572E-2"/>
                  <c:y val="-6.70999574773823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6461291684855179E-2"/>
                  <c:y val="-9.00841836253765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51123595505618E-2"/>
                  <c:y val="-7.44878957169460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36">
                <a:noFill/>
              </a:ln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Sheet1!$B$1:$H$1</c:f>
              <c:numCache>
                <c:formatCode>General</c:formatCode>
                <c:ptCount val="7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0">
                  <c:v>100</c:v>
                </c:pt>
                <c:pt idx="1">
                  <c:v>112</c:v>
                </c:pt>
                <c:pt idx="2">
                  <c:v>133</c:v>
                </c:pt>
                <c:pt idx="3">
                  <c:v>151</c:v>
                </c:pt>
                <c:pt idx="4">
                  <c:v>161</c:v>
                </c:pt>
                <c:pt idx="5">
                  <c:v>171</c:v>
                </c:pt>
                <c:pt idx="6">
                  <c:v>166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718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numRef>
              <c:f>Sheet1!$B$1:$H$1</c:f>
              <c:numCache>
                <c:formatCode>General</c:formatCode>
                <c:ptCount val="7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</c:numCache>
            </c:num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096448"/>
        <c:axId val="117097984"/>
      </c:lineChart>
      <c:lineChart>
        <c:grouping val="standard"/>
        <c:varyColors val="0"/>
        <c:ser>
          <c:idx val="0"/>
          <c:order val="1"/>
          <c:tx>
            <c:strRef>
              <c:f>Sheet1!$A$3</c:f>
              <c:strCache>
                <c:ptCount val="1"/>
                <c:pt idx="0">
                  <c:v>Тем роста, %</c:v>
                </c:pt>
              </c:strCache>
            </c:strRef>
          </c:tx>
          <c:spPr>
            <a:ln w="12718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2"/>
              <c:layout>
                <c:manualLayout>
                  <c:x val="-1.1678776415804086E-2"/>
                  <c:y val="3.60720686336508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245200389277183E-2"/>
                  <c:y val="8.33835540110558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5522353947329619E-2"/>
                  <c:y val="7.08470798692062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36">
                <a:noFill/>
              </a:ln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Sheet1!$B$1:$H$1</c:f>
              <c:numCache>
                <c:formatCode>General</c:formatCode>
                <c:ptCount val="7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</c:numCache>
            </c:numRef>
          </c:cat>
          <c:val>
            <c:numRef>
              <c:f>Sheet1!$B$3:$H$3</c:f>
              <c:numCache>
                <c:formatCode>General</c:formatCode>
                <c:ptCount val="7"/>
                <c:pt idx="0">
                  <c:v>15</c:v>
                </c:pt>
                <c:pt idx="1">
                  <c:v>12</c:v>
                </c:pt>
                <c:pt idx="2">
                  <c:v>18.5</c:v>
                </c:pt>
                <c:pt idx="3">
                  <c:v>14</c:v>
                </c:pt>
                <c:pt idx="4">
                  <c:v>7</c:v>
                </c:pt>
                <c:pt idx="5">
                  <c:v>6</c:v>
                </c:pt>
                <c:pt idx="6">
                  <c:v>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099520"/>
        <c:axId val="118031104"/>
      </c:lineChart>
      <c:catAx>
        <c:axId val="117096448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7097984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117097984"/>
        <c:scaling>
          <c:orientation val="minMax"/>
          <c:max val="180"/>
          <c:min val="100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7096448"/>
        <c:crosses val="autoZero"/>
        <c:crossBetween val="between"/>
        <c:majorUnit val="20"/>
        <c:minorUnit val="10"/>
      </c:valAx>
      <c:catAx>
        <c:axId val="1170995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8031104"/>
        <c:crossesAt val="0"/>
        <c:auto val="0"/>
        <c:lblAlgn val="ctr"/>
        <c:lblOffset val="100"/>
        <c:noMultiLvlLbl val="0"/>
      </c:catAx>
      <c:valAx>
        <c:axId val="118031104"/>
        <c:scaling>
          <c:orientation val="minMax"/>
          <c:max val="20"/>
          <c:min val="-5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7099520"/>
        <c:crosses val="max"/>
        <c:crossBetween val="between"/>
        <c:majorUnit val="5"/>
        <c:minorUnit val="1"/>
      </c:valAx>
      <c:spPr>
        <a:solidFill>
          <a:srgbClr val="C0C0C0"/>
        </a:solidFill>
        <a:ln w="12718">
          <a:solidFill>
            <a:srgbClr val="808080"/>
          </a:solidFill>
          <a:prstDash val="solid"/>
        </a:ln>
      </c:spPr>
    </c:plotArea>
    <c:legend>
      <c:legendPos val="t"/>
      <c:legendEntry>
        <c:idx val="1"/>
        <c:delete val="1"/>
      </c:legendEntry>
      <c:layout>
        <c:manualLayout>
          <c:xMode val="edge"/>
          <c:yMode val="edge"/>
          <c:x val="0.32281205164992821"/>
          <c:y val="8.7463556851311956E-3"/>
          <c:w val="0.36728837876614057"/>
          <c:h val="8.1632653061224483E-2"/>
        </c:manualLayout>
      </c:layout>
      <c:overlay val="0"/>
      <c:spPr>
        <a:solidFill>
          <a:srgbClr val="FFFFFF"/>
        </a:solidFill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15</cp:revision>
  <dcterms:created xsi:type="dcterms:W3CDTF">2014-08-08T18:17:00Z</dcterms:created>
  <dcterms:modified xsi:type="dcterms:W3CDTF">2014-08-09T07:39:00Z</dcterms:modified>
</cp:coreProperties>
</file>