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67" w:rsidRPr="004D756B" w:rsidRDefault="00CD3867" w:rsidP="004D756B">
      <w:pPr>
        <w:pStyle w:val="a6"/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bookmarkStart w:id="0" w:name="_GoBack"/>
      <w:bookmarkEnd w:id="0"/>
      <w:r w:rsidRPr="004D756B">
        <w:rPr>
          <w:rStyle w:val="a7"/>
          <w:rFonts w:ascii="Arial" w:hAnsi="Arial" w:cs="Arial"/>
          <w:i/>
          <w:iCs/>
          <w:color w:val="1E90FF"/>
          <w:sz w:val="28"/>
          <w:szCs w:val="28"/>
        </w:rPr>
        <w:t>Добрый день, уважаемые коллеги!</w:t>
      </w:r>
    </w:p>
    <w:p w:rsidR="00833608" w:rsidRPr="00833608" w:rsidRDefault="00833608" w:rsidP="00833608">
      <w:pPr>
        <w:jc w:val="center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>Глава 17</w:t>
      </w:r>
    </w:p>
    <w:p w:rsidR="00833608" w:rsidRPr="00833608" w:rsidRDefault="00833608" w:rsidP="0083360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33608">
        <w:rPr>
          <w:rFonts w:ascii="Arial" w:hAnsi="Arial" w:cs="Arial"/>
          <w:b/>
          <w:i/>
          <w:sz w:val="24"/>
          <w:szCs w:val="24"/>
        </w:rPr>
        <w:t>Так у кого же выросли продажи?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>В предыдущей главе мы рассмотрели алгоритм действий для достижения плановых результатов. План прироста доли у нас составлял  + 2,5%. И это, на секундочку, план  прироста на рынке общероссийского импорта! И я написала, что цифра в 2,5% очень реальна.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 xml:space="preserve">Два года назад, когда первый раз я набросала пошаговую инструкцию использования отчёта, крепко призадумалась: ну хорошо, а в итоге от отчёта что фирма получила? Повлияла ли наша работа на продажи? Выросли ли они? 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>Тогда впервые мы провели своё внутреннее расследование: выделили компании, которые обращаются за статистикой постоянно и посмотрели, что с их импортом-экспортом за год произошло. Благо, что все данные - под рукой. Гипотеза подтвердилась - за некоторым исключением ситуация у этих компаний улучшилась. В 2012 году повторили эксперимент. Результаты опять не подвели, даже впечатлили.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 xml:space="preserve">Предлагаю впечатлиться вместе. 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 xml:space="preserve">Ниже - таблица лучших на наш взгляд достижений среди 118 фирм, которые в 2012 году постоянно мониторили рынок с помощью анализа таможенной статистики. Лучший – потому что налицо одновременно значительный рост доли рынка и значительный рост оборота. 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693"/>
        <w:gridCol w:w="2693"/>
        <w:gridCol w:w="1134"/>
        <w:gridCol w:w="1418"/>
      </w:tblGrid>
      <w:tr w:rsidR="00833608" w:rsidRPr="00833608" w:rsidTr="00171EFD">
        <w:trPr>
          <w:trHeight w:val="6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Название фирмы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Рыночная ниша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Прирост доли рынка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Прирост оборота, </w:t>
            </w:r>
          </w:p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млн. $</w:t>
            </w:r>
          </w:p>
        </w:tc>
      </w:tr>
      <w:tr w:rsidR="00833608" w:rsidRPr="00833608" w:rsidTr="00171EFD">
        <w:trPr>
          <w:trHeight w:val="6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5DA09C" wp14:editId="2CE7484E">
                  <wp:extent cx="653515" cy="215660"/>
                  <wp:effectExtent l="0" t="0" r="0" b="0"/>
                  <wp:docPr id="13" name="Рисунок 23" descr="&amp;Ocy;&amp;Ocy;&amp;Ocy; &quot;&amp;Vcy;&amp;iecy;&amp;rcy;&amp;tcy;&amp;icy;&amp;kcy;&amp;acy;&amp;lcy;&amp;softcy; &amp;Kcy;&amp;rcy;&amp;ocy;&amp;vcy;&amp;lcy;&amp;yacy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&amp;Ocy;&amp;Ocy;&amp;Ocy; &quot;&amp;Vcy;&amp;iecy;&amp;rcy;&amp;tcy;&amp;icy;&amp;kcy;&amp;acy;&amp;lcy;&amp;softcy; &amp;Kcy;&amp;rcy;&amp;ocy;&amp;vcy;&amp;lcy;&amp;yacy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457" cy="218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«Вертикаль-К»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Импорт битумной черепицы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+17,69%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6, 695</w:t>
            </w:r>
          </w:p>
        </w:tc>
      </w:tr>
      <w:tr w:rsidR="00833608" w:rsidRPr="00833608" w:rsidTr="00171EFD">
        <w:trPr>
          <w:trHeight w:val="6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CDA4B0" wp14:editId="4F33D14C">
                  <wp:extent cx="612475" cy="444212"/>
                  <wp:effectExtent l="0" t="0" r="0" b="0"/>
                  <wp:docPr id="15" name="Рисунок 17" descr="http://www.kryak.ru/i/butto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kryak.ru/i/butto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26" cy="443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«Красный якорь»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Экспорт цепей и их запчастей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+27,44%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0,865</w:t>
            </w:r>
          </w:p>
        </w:tc>
      </w:tr>
      <w:tr w:rsidR="00833608" w:rsidRPr="00833608" w:rsidTr="00171EFD">
        <w:trPr>
          <w:trHeight w:val="6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F136E4" wp14:editId="6DD379FB">
                  <wp:extent cx="862641" cy="217676"/>
                  <wp:effectExtent l="0" t="0" r="0" b="0"/>
                  <wp:docPr id="16" name="Рисунок 20" descr="http://thyssenkrupp-elevator.ru/images/top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hyssenkrupp-elevator.ru/images/top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893" cy="217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«ТиссенКрупЭлеватор»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Импорт эскалаторов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+1,30%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1,823</w:t>
            </w:r>
          </w:p>
        </w:tc>
      </w:tr>
      <w:tr w:rsidR="00833608" w:rsidRPr="00833608" w:rsidTr="00171EFD">
        <w:trPr>
          <w:trHeight w:val="6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FB7204" wp14:editId="1D51E995">
                  <wp:extent cx="672860" cy="418951"/>
                  <wp:effectExtent l="0" t="0" r="0" b="635"/>
                  <wp:docPr id="18" name="Рисунок 1" descr="Laf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f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«Лафарж Цемент»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Импорт цемента и изделий из него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+3,28%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15,608</w:t>
            </w:r>
          </w:p>
        </w:tc>
      </w:tr>
      <w:tr w:rsidR="00833608" w:rsidRPr="00833608" w:rsidTr="00171EFD">
        <w:trPr>
          <w:trHeight w:val="6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7AC2B5" wp14:editId="028C81D5">
                  <wp:extent cx="698739" cy="317199"/>
                  <wp:effectExtent l="0" t="0" r="6350" b="6985"/>
                  <wp:docPr id="19" name="Рисунок 1" descr="&amp;Tcy;&amp;ocy;&amp;rcy;&amp;gcy;&amp;ocy;&amp;vcy;&amp;ycy;&amp;jcy; &amp;dcy;&amp;ocy;&amp;mcy; «&amp;Bcy;&amp;icy;&amp;ocy;&amp;pcy;&amp;rcy;&amp;ocy;&amp;mcy;-&amp;TScy;&amp;iecy;&amp;ncy;&amp;tcy;&amp;rcy;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Tcy;&amp;ocy;&amp;rcy;&amp;gcy;&amp;ocy;&amp;vcy;&amp;ycy;&amp;jcy; &amp;dcy;&amp;ocy;&amp;mcy; «&amp;Bcy;&amp;icy;&amp;ocy;&amp;pcy;&amp;rcy;&amp;ocy;&amp;mcy;-&amp;TScy;&amp;iecy;&amp;ncy;&amp;tcy;&amp;rcy;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81" cy="31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«Биопром-Центр»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Импорт ветеринарных препаратов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+2,27%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6,965</w:t>
            </w:r>
          </w:p>
        </w:tc>
      </w:tr>
      <w:tr w:rsidR="00833608" w:rsidRPr="00833608" w:rsidTr="00171EFD">
        <w:trPr>
          <w:trHeight w:val="91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highlight w:val="darkGray"/>
              </w:rPr>
            </w:pPr>
            <w:r w:rsidRPr="00833608">
              <w:rPr>
                <w:rFonts w:ascii="Arial" w:hAnsi="Arial" w:cs="Arial"/>
                <w:i/>
                <w:noProof/>
                <w:sz w:val="24"/>
                <w:szCs w:val="24"/>
                <w:highlight w:val="darkGray"/>
                <w:lang w:eastAsia="ru-RU"/>
              </w:rPr>
              <w:drawing>
                <wp:inline distT="0" distB="0" distL="0" distR="0" wp14:anchorId="635D8751" wp14:editId="161D1E73">
                  <wp:extent cx="733245" cy="362310"/>
                  <wp:effectExtent l="0" t="0" r="0" b="0"/>
                  <wp:docPr id="20" name="Рисунок 4" descr="http://www.galateya.net/img/ge_b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alateya.net/img/ge_b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399" cy="37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«Галатея-эндоскопы»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Импорт литотритптеров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+10,23%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>3</w:t>
            </w: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,</w:t>
            </w: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>505</w:t>
            </w:r>
          </w:p>
        </w:tc>
      </w:tr>
      <w:tr w:rsidR="00833608" w:rsidRPr="00833608" w:rsidTr="00171EFD">
        <w:trPr>
          <w:trHeight w:val="6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625DB18" wp14:editId="25532633">
                  <wp:extent cx="543464" cy="370272"/>
                  <wp:effectExtent l="0" t="0" r="9525" b="0"/>
                  <wp:docPr id="22" name="Рисунок 10" descr="C:\Documents and Settings\vvs-sup-01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vvs-sup-01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188" cy="373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«Харьковский тракторный завод»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Импорт с/х тракторов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+4,50%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08" w:rsidRPr="00833608" w:rsidRDefault="00833608" w:rsidP="00171E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>1</w:t>
            </w: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,</w:t>
            </w:r>
            <w:r w:rsidRPr="0083360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>968</w:t>
            </w:r>
          </w:p>
        </w:tc>
      </w:tr>
    </w:tbl>
    <w:p w:rsidR="00833608" w:rsidRPr="00833608" w:rsidRDefault="00833608" w:rsidP="00833608">
      <w:pPr>
        <w:rPr>
          <w:rFonts w:ascii="Arial" w:hAnsi="Arial" w:cs="Arial"/>
          <w:i/>
          <w:sz w:val="24"/>
          <w:szCs w:val="24"/>
        </w:rPr>
      </w:pP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>Интересно было бы конечно узнать -  как успех был достигнут? Чем помог анализ статистики?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>Понятно, что опытом своим компании поделились со мной в той мере, в которой сочли возможным. Но полезных вещей я записала немало.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 xml:space="preserve">Больше всех удивила компания "Вертикаль-К". Как и в моём предыдущем примере с погремушками рынок у компании оказался в 2012 году самый что ни на есть падающий. Импорт битумной черепицы упал на целых 19%! И на этом рынке наш уважаемый импортёр, можно сказать, взлетел, подняв свою долю рынка с 5,08% в 2011 году до 22,77% в 2012 году (+ 17,7%!) и 6,7 миллионов долларов. Обращаются они к анализу рынка ежемесячно. При общем падении рынка и высокой конкуренции такая оперативность – необходима. 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>Что говорят сами специалисты. Не скрою, приятные для нас вещи: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 xml:space="preserve">«Безусловно, отчёты компании VVS оказались очень полезными для выстраивания рыночной стратегии. Ведь в условиях падения рынка продвижение  возможно в основном путём конкурентной борьбы.  А как конкуренты себя чувствуют, какие у них доли, на чём специализируются  – всё это мы наблюдали из отчётов VVS. Потом определяли для себя – с кем в первую очередь можно «потягаться», и с помощью какого нашего ассортимента. 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>На фоне спада импорта основного товара полезно посматривать по сторонам и искать тему для расширения ассортимента. С этим нам также помог VVS: сделал нам анализ импорта композитной металлочерепицы, и наша гипотеза по выбору ассортимента подтвердилось. Поэтому главной причиной успеха считаем оперативную работу над ассортиментом. Направления корректировки подсказал анализ таможенной статистики.»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>Очень хорошим результатом отличилась и компания "Галатея-эндоскопы", занимающаяся поставками сложного медицинского оборудования. Фирма в 2012 году  увеличила свою долю на рынке импорта трудновыговариваемых литотриптеров на 10,23%. И в деньгах – это + 3,5  миллиона долларов. Тоже звучит впечатляюще.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 xml:space="preserve">Покрутить серым веществом с таможенными данными им пришлось немало. В анализе рынка никак не могли они обнаружить недостающий импорт. Однако, вычислили его "по другому адресу" (мы про эти явления уже писали). Поняли маркетологи, что адрес этот использован конкурентом заведомо сознательно и с известной выгодой. Маркетологи фирмы глаза своему руководству открыли, а те решили - нет, мы таким путём не пойдём. Не привыкли. Торгуем этими самыми литотриптерами, и пусть они так у нас и называются. Никак </w:t>
      </w:r>
      <w:r w:rsidRPr="00833608">
        <w:rPr>
          <w:rFonts w:ascii="Arial" w:hAnsi="Arial" w:cs="Arial"/>
          <w:i/>
          <w:sz w:val="24"/>
          <w:szCs w:val="24"/>
        </w:rPr>
        <w:lastRenderedPageBreak/>
        <w:t>не по-другому. Деловая этика - превыше всего. И что бы Вы думали? В результате от этого "непопулярного" решения компания только выиграла. Их немецкий партнёр-производитель про все чудеса превращения их продукции в России в иные названия узнал и преданного их бренду партнёра очень оценил. Уж как там в деталях,  не знаю, но итог - налицо. Конечно, госзакупки медоборудования тоже помогли успеху. Но для этого результата сначала необходимо выстроить долгосрочные отношения с поставщиком.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>Ещё одна компания -  "Биопром-Центр" запрашивает у нас анализ импорта ветеринарных препаратов. И хотя доля в импорте таких популярных товаров выросла у фирмы на 2,27%, но в денежном выражении эта цифра составила почти 7 миллионов долларов.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 xml:space="preserve">Как достигли такого прироста? 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 xml:space="preserve">Оказалось, что всё готовилось ещё пять лет назад. И опять – не без помощи таможенной статистики. Тогда компания готовилась к переговорам с очень важным немецким поставщиком, который на тот момент с Россией не работал. С этим поставщиком многие импортёры хотели заключить контракт, и поэтому к переговорам «Биопром» готовился серьёзно. Уже тогда мы сотрудничали друг с другом. Наши отчёты за последние два года были преобразованы заказчиком в справку для потенциального поставщика. Из справки немцы узнали, насколько перспективен российский рынок, что ввозится, с кем придётся конкурировать. Им быстро стало понятно, что у наших заказчиков есть наиболее глубокие знания о ситуации, что они очень хорошо осведомлены и имеют отличную маркетинговую подготовку. Выбрали «Биопром-Центр». 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 xml:space="preserve">Сегодня, через несколько лет, сотрудничество импортёра с немецкой фирмой дало наилучшие результаты: импортные продукты прошли серьёзную проверку на конкурентоспособность. Вывод: анализ ВЭД – основа для удачных переговоров. 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>Следующая компания - ЗАО  ТД  «Красный якорь» из Нижнего Новгорода. Компании в 2012 году удалось  «по всем фронтам» улучшить обороты. Экспортная торговля  цепями и их частями выросла  больше чем на 8 млн. долларов, импортная - на полмиллиона долларов, да и внутренние продажи немало расширились.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 xml:space="preserve">Вот что говорят маркетологи компании: «Отчёты </w:t>
      </w:r>
      <w:r w:rsidRPr="00833608">
        <w:rPr>
          <w:rFonts w:ascii="Arial" w:hAnsi="Arial" w:cs="Arial"/>
          <w:i/>
          <w:sz w:val="24"/>
          <w:szCs w:val="24"/>
          <w:lang w:val="en-US"/>
        </w:rPr>
        <w:t>VVS</w:t>
      </w:r>
      <w:r w:rsidRPr="00833608">
        <w:rPr>
          <w:rFonts w:ascii="Arial" w:hAnsi="Arial" w:cs="Arial"/>
          <w:i/>
          <w:sz w:val="24"/>
          <w:szCs w:val="24"/>
        </w:rPr>
        <w:t xml:space="preserve"> сыграли немаловажную роль в росте нашего бизнеса. Весь год мы мониторили свою долю рынка, общую ёмкость рынка, а также клиентов, которые закупали продукцию не у нас.  В результате мы не только улучшили позиции на рынке импорта, но и «развернули» ряд импортёров на собственную продукцию. Очень хорошо подготовились к переговорам с импортёрами, работавшими с Китаем. Мы знаем наверняка, что наши цепи лучше по качеству, а цены на свои цепи мы предложили выгоднее, чем у китайцев (данные взяли из ваших работ). В итоге </w:t>
      </w:r>
      <w:r w:rsidRPr="00833608">
        <w:rPr>
          <w:rFonts w:ascii="Arial" w:hAnsi="Arial" w:cs="Arial"/>
          <w:i/>
          <w:sz w:val="24"/>
          <w:szCs w:val="24"/>
        </w:rPr>
        <w:lastRenderedPageBreak/>
        <w:t>мы увеличили свои внутрироссийские продажи, потеснив производителей из Китая.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>Мы сами одновременно являемся и импортёрами, и экспортёрами цепей.  Импортом мы занимаемся в качестве дилеров одной английской компании. Нашим конкурентом была компания, на продукции которой стояла принадлежность к немецкому производителю. Ваш отчёт помог нам разобраться, что это  – блеф. Продукция на самом деле и производилась, и затем отправлялась из Литвы. Наше руководство использовало это знание, чтобы подчеркнуть перед потребителями разное отношение продавцов к деловой этике: кто «играет по-честному», а кто может  на товаре и чужой бренд приклеить.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>Можно сказать, что итогом годовой работы с вашими данными стали новые контракты, новые клиенты   и рост  объёмов торговли по старым контрактам по вес направлениям: экспортном, импортном и внутрироссийском.</w:t>
      </w: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>Ещё один пример связан с очень популярной нишей импорта цемента и изделий из него, а также с её известным участником – компанией «Лафарж Цемент».</w:t>
      </w:r>
    </w:p>
    <w:p w:rsidR="00833608" w:rsidRPr="00833608" w:rsidRDefault="00833608" w:rsidP="0083360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>Сразу перейду к рассказу маркетологов:</w:t>
      </w:r>
    </w:p>
    <w:p w:rsidR="00833608" w:rsidRPr="00833608" w:rsidRDefault="00833608" w:rsidP="00833608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 xml:space="preserve">«Рынок цемента исключительно конкурентный. Поэтому данные от </w:t>
      </w:r>
      <w:r w:rsidRPr="00833608">
        <w:rPr>
          <w:rFonts w:ascii="Arial" w:hAnsi="Arial" w:cs="Arial"/>
          <w:i/>
          <w:sz w:val="24"/>
          <w:szCs w:val="24"/>
          <w:lang w:val="en-US"/>
        </w:rPr>
        <w:t>VVS</w:t>
      </w:r>
      <w:r w:rsidRPr="00833608">
        <w:rPr>
          <w:rFonts w:ascii="Arial" w:hAnsi="Arial" w:cs="Arial"/>
          <w:i/>
          <w:sz w:val="24"/>
          <w:szCs w:val="24"/>
        </w:rPr>
        <w:t xml:space="preserve"> мы приобретаем ежемесячно. В отчётах в первую очередь изучаем объёмы игроков рынка и появление новых игроков. У нас тесная связь с менеджерами по продажам. В их функции входит сообщение нам о фактах появления на внутреннем рынке импортного цемента по дешёвым ценам. Мы имеем возможность перепроверить эти сигналы с помощью отчётов. Если сигналы подтверждаются, то мы стараемся спрогнозировать масштаб возможной  угрозы и разработать шаги по её предотвращению. Так, мы вовремя обнаружили рост дешевого цемента из Турции и Беларуси. Сделали всё, чтобы хорошо подготовиться к возможному росту поставок других игроков и не потерять свою долю рынка.» </w:t>
      </w:r>
    </w:p>
    <w:p w:rsidR="00833608" w:rsidRPr="00833608" w:rsidRDefault="00833608" w:rsidP="00833608">
      <w:pPr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833608" w:rsidRPr="00833608" w:rsidRDefault="00833608" w:rsidP="00833608">
      <w:pPr>
        <w:jc w:val="both"/>
        <w:rPr>
          <w:rFonts w:ascii="Arial" w:hAnsi="Arial" w:cs="Arial"/>
          <w:i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>Продолжат наш рассказ о реальной пользе таможенной статистики инсайты  компании «ТиссенКруппЭлеватор», международного лидера по производству эскалаторов и лифтов.</w:t>
      </w:r>
    </w:p>
    <w:p w:rsidR="00833608" w:rsidRPr="00833608" w:rsidRDefault="00833608" w:rsidP="00833608">
      <w:pPr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833608">
        <w:rPr>
          <w:rFonts w:ascii="Arial" w:hAnsi="Arial" w:cs="Arial"/>
          <w:i/>
          <w:sz w:val="24"/>
          <w:szCs w:val="24"/>
        </w:rPr>
        <w:t xml:space="preserve">Компания особенно внимательно сравнивает изменение из периода в период трёх рыночных составляющих:  как меняется ассортимент, как меняются цены и какие изменения есть в структуре стран-производителей. Всё это важно было в 2012 году потому, что очень стали тревожить азиатские страны. Из Азии идёт рост объёмов поставок в Россию, а и при этом цена этой продукции – ниже. Мы постоянно отслеживаем доли рынка у конкурентов и с учётом изменений разрабатываем стратегию конкурентной борьбы. Понимая и трезво оценивая реальность, фирме удалось отстоять свои позиции у покупателей и увеличить импортные поставки на </w:t>
      </w:r>
      <w:r w:rsidRPr="00833608">
        <w:rPr>
          <w:rFonts w:ascii="Arial" w:eastAsia="Times New Roman" w:hAnsi="Arial" w:cs="Arial"/>
          <w:i/>
          <w:color w:val="000000"/>
          <w:sz w:val="24"/>
          <w:szCs w:val="24"/>
        </w:rPr>
        <w:t>1,8 млн. долларов.</w:t>
      </w:r>
    </w:p>
    <w:p w:rsidR="00833608" w:rsidRPr="00833608" w:rsidRDefault="00833608" w:rsidP="00833608">
      <w:pPr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833608">
        <w:rPr>
          <w:rFonts w:ascii="Arial" w:eastAsia="Times New Roman" w:hAnsi="Arial" w:cs="Arial"/>
          <w:i/>
          <w:color w:val="000000"/>
          <w:sz w:val="24"/>
          <w:szCs w:val="24"/>
        </w:rPr>
        <w:lastRenderedPageBreak/>
        <w:t xml:space="preserve">Завершающей историей успеха в этой главе будет история Харьковского тракторного завода. Доля предприятия в российском импорте сельскохозяйственных тракторов  в 2012 году увеличилась на 4,5%, что составило почти 2 млн. долларов. </w:t>
      </w:r>
    </w:p>
    <w:p w:rsidR="00833608" w:rsidRPr="00833608" w:rsidRDefault="00833608" w:rsidP="00833608">
      <w:pPr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833608">
        <w:rPr>
          <w:rFonts w:ascii="Arial" w:eastAsia="Times New Roman" w:hAnsi="Arial" w:cs="Arial"/>
          <w:i/>
          <w:color w:val="000000"/>
          <w:sz w:val="24"/>
          <w:szCs w:val="24"/>
        </w:rPr>
        <w:t>Рассказ передаю  «от первого лица» маркетологов завода:</w:t>
      </w:r>
    </w:p>
    <w:p w:rsidR="00833608" w:rsidRPr="00833608" w:rsidRDefault="00833608" w:rsidP="00833608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833608">
        <w:rPr>
          <w:rFonts w:ascii="Arial" w:eastAsia="Times New Roman" w:hAnsi="Arial" w:cs="Arial"/>
          <w:i/>
          <w:color w:val="000000"/>
          <w:sz w:val="24"/>
          <w:szCs w:val="24"/>
        </w:rPr>
        <w:t>«</w:t>
      </w:r>
      <w:r w:rsidRPr="00833608">
        <w:rPr>
          <w:rFonts w:ascii="Arial" w:eastAsia="Calibri" w:hAnsi="Arial" w:cs="Arial"/>
          <w:i/>
          <w:sz w:val="24"/>
          <w:szCs w:val="24"/>
        </w:rPr>
        <w:t xml:space="preserve">Хотим  рассказать,  как оперативная  и системная работа с  внешнеторговой статистикой  может  повлиять  на  ассортиментную политику предприятия.  Два года назад  мы начали системно отслеживать   конкурентную  среду  в отчётах </w:t>
      </w:r>
      <w:r w:rsidRPr="00833608">
        <w:rPr>
          <w:rFonts w:ascii="Arial" w:eastAsia="Calibri" w:hAnsi="Arial" w:cs="Arial"/>
          <w:i/>
          <w:sz w:val="24"/>
          <w:szCs w:val="24"/>
          <w:lang w:val="en-US"/>
        </w:rPr>
        <w:t>VVS</w:t>
      </w:r>
      <w:r w:rsidRPr="00833608">
        <w:rPr>
          <w:rFonts w:ascii="Arial" w:eastAsia="Calibri" w:hAnsi="Arial" w:cs="Arial"/>
          <w:i/>
          <w:sz w:val="24"/>
          <w:szCs w:val="24"/>
        </w:rPr>
        <w:t xml:space="preserve"> и  обратили внимание на интервенцию азиатских производителей  в категории малых тракторов.  (Всё та же проблема! -  прим. автора). Мы увидели, что теряем рынок. Внимательно изучили  ассортимент и поведение поставщиков  китайских  и корейских тракторов: их ценовую политику  и те модели и виды техники, которые особенно интересны покупателям. Самое главное, статистика и её анализ помогли нам убедить  руководство завода в необходимости развивать линейку, на которую был спрос. Нам поставили задачу  -  найти свою нишу  и работать в ней, предложить новый интересный потребителю продукт. Сейчас эту задачу мы успешно  выполняем». </w:t>
      </w:r>
    </w:p>
    <w:p w:rsidR="00833608" w:rsidRPr="00833608" w:rsidRDefault="00833608" w:rsidP="00833608">
      <w:pPr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833608">
        <w:rPr>
          <w:rFonts w:ascii="Arial" w:eastAsia="Times New Roman" w:hAnsi="Arial" w:cs="Arial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ED3D63" wp14:editId="05589DB0">
            <wp:simplePos x="0" y="0"/>
            <wp:positionH relativeFrom="column">
              <wp:posOffset>3653790</wp:posOffset>
            </wp:positionH>
            <wp:positionV relativeFrom="paragraph">
              <wp:posOffset>81915</wp:posOffset>
            </wp:positionV>
            <wp:extent cx="2280285" cy="3218815"/>
            <wp:effectExtent l="0" t="0" r="5715" b="635"/>
            <wp:wrapSquare wrapText="bothSides"/>
            <wp:docPr id="12320" name="Рисунок 1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321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60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В январе 2014 года мы уже в третий раз будем подводить итоги ежегодной сертификации знатоков рынка экспорта/импорта и выявлять лучший опыт. Надеемся, что сообщество владельцев сертификатов «Знаток рынка» значительно пополнится новыми участниками. </w:t>
      </w:r>
      <w:r w:rsidRPr="00833608">
        <w:rPr>
          <w:rFonts w:ascii="Arial" w:eastAsia="Times New Roman" w:hAnsi="Arial" w:cs="Arial"/>
          <w:i/>
          <w:color w:val="000000"/>
          <w:sz w:val="24"/>
          <w:szCs w:val="24"/>
          <w:lang w:val="en-US"/>
        </w:rPr>
        <w:t>C</w:t>
      </w:r>
      <w:r w:rsidRPr="0083360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реди них рады будем видеть и Вас, уважаемый читатель. </w:t>
      </w:r>
    </w:p>
    <w:p w:rsidR="00833608" w:rsidRPr="00833608" w:rsidRDefault="00833608" w:rsidP="00833608">
      <w:pPr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83360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Что для этого необходимо сделать? Как минимум два раза в год инициировать </w:t>
      </w:r>
      <w:r w:rsidRPr="00833608">
        <w:rPr>
          <w:rFonts w:ascii="Arial" w:eastAsia="Calibri" w:hAnsi="Arial" w:cs="Arial"/>
          <w:i/>
          <w:sz w:val="24"/>
          <w:szCs w:val="24"/>
          <w:lang w:eastAsia="ru-RU"/>
        </w:rPr>
        <w:t xml:space="preserve">  в своей компании обновление данных о состоянии профильного внешнеторгового рынка. Кроме того, эти сертификаты мы направляем первым лицам компаний. В самом сертификате сообщается, что он  свидетельствует о навыках системной работы специалиста с рыночной информацией и о владении им оперативной ситуацией на профильном рынке. Уверена, Вашему шефу будет приятно порадоваться за своего специалиста и пожать ему руку.</w:t>
      </w:r>
    </w:p>
    <w:p w:rsidR="00833608" w:rsidRPr="00833608" w:rsidRDefault="00833608" w:rsidP="00833608">
      <w:pPr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833608">
        <w:rPr>
          <w:rFonts w:ascii="Arial" w:eastAsia="Calibri" w:hAnsi="Arial" w:cs="Arial"/>
          <w:i/>
          <w:sz w:val="24"/>
          <w:szCs w:val="24"/>
          <w:lang w:eastAsia="ru-RU"/>
        </w:rPr>
        <w:t xml:space="preserve">Присоединяйтесь и получите вот такой нематериальный актив-сертификат. Но самым главным нашим с Вами достижением будут  Ваши новые контракты. </w:t>
      </w:r>
    </w:p>
    <w:p w:rsidR="00AD6A31" w:rsidRDefault="00AD6A31" w:rsidP="00BD1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AD6A31" w:rsidRDefault="00AD6A31" w:rsidP="00BD1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BD1F53" w:rsidRPr="00427C09" w:rsidRDefault="00BD1F53" w:rsidP="00BD1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57543431" wp14:editId="546319AF">
            <wp:extent cx="4019550" cy="685800"/>
            <wp:effectExtent l="0" t="0" r="0" b="0"/>
            <wp:docPr id="1" name="Рисунок 1" descr="http://vvs-info.ru/msg/review/img/button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vs-info.ru/msg/review/img/butto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F53" w:rsidRPr="00427C09" w:rsidRDefault="00EC6EC8" w:rsidP="00BD1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BD1F53" w:rsidRPr="00427C09" w:rsidRDefault="00BD1F53" w:rsidP="00BD1F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427C09">
        <w:rPr>
          <w:rFonts w:ascii="Arial" w:eastAsia="Times New Roman" w:hAnsi="Arial" w:cs="Arial"/>
          <w:b/>
          <w:bCs/>
          <w:i/>
          <w:iCs/>
          <w:color w:val="1E90FF"/>
          <w:sz w:val="21"/>
          <w:szCs w:val="21"/>
          <w:lang w:eastAsia="ru-RU"/>
        </w:rPr>
        <w:t>Держим связь,</w:t>
      </w:r>
    </w:p>
    <w:p w:rsidR="00BD1F53" w:rsidRPr="00427C09" w:rsidRDefault="00BD1F53" w:rsidP="00BD1F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427C09">
        <w:rPr>
          <w:rFonts w:ascii="Arial" w:eastAsia="Times New Roman" w:hAnsi="Arial" w:cs="Arial"/>
          <w:b/>
          <w:bCs/>
          <w:i/>
          <w:iCs/>
          <w:color w:val="1E90FF"/>
          <w:sz w:val="21"/>
          <w:szCs w:val="21"/>
          <w:lang w:eastAsia="ru-RU"/>
        </w:rPr>
        <w:t>Жанна Мартынова - основатель и руководитель "VVS"</w:t>
      </w:r>
    </w:p>
    <w:p w:rsidR="00BD1F53" w:rsidRPr="00427C09" w:rsidRDefault="00EC6EC8" w:rsidP="00BD1F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hyperlink r:id="rId16" w:tgtFrame="_blank" w:history="1">
        <w:r w:rsidR="00BD1F53" w:rsidRPr="00427C09">
          <w:rPr>
            <w:rFonts w:ascii="Arial" w:eastAsia="Times New Roman" w:hAnsi="Arial" w:cs="Arial"/>
            <w:b/>
            <w:bCs/>
            <w:i/>
            <w:iCs/>
            <w:color w:val="1E90FF"/>
            <w:sz w:val="21"/>
            <w:szCs w:val="21"/>
            <w:u w:val="single"/>
            <w:lang w:eastAsia="ru-RU"/>
          </w:rPr>
          <w:t>http://product-market.ru/</w:t>
        </w:r>
      </w:hyperlink>
      <w:r w:rsidR="00BD1F53" w:rsidRPr="00427C0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  </w:t>
      </w:r>
    </w:p>
    <w:p w:rsidR="00B21B20" w:rsidRPr="00D87868" w:rsidRDefault="00B21B20" w:rsidP="00B21B20">
      <w:pPr>
        <w:contextualSpacing/>
        <w:rPr>
          <w:rStyle w:val="a8"/>
          <w:rFonts w:ascii="Arial" w:hAnsi="Arial" w:cs="Arial"/>
          <w:i/>
          <w:sz w:val="24"/>
          <w:szCs w:val="24"/>
        </w:rPr>
      </w:pPr>
    </w:p>
    <w:sectPr w:rsidR="00B21B20" w:rsidRPr="00D8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2F9"/>
    <w:multiLevelType w:val="hybridMultilevel"/>
    <w:tmpl w:val="00E4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3E46"/>
    <w:multiLevelType w:val="hybridMultilevel"/>
    <w:tmpl w:val="4808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D17DC"/>
    <w:multiLevelType w:val="hybridMultilevel"/>
    <w:tmpl w:val="112E6A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59339B"/>
    <w:multiLevelType w:val="hybridMultilevel"/>
    <w:tmpl w:val="F45299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5457B4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 CYR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A2621"/>
    <w:multiLevelType w:val="hybridMultilevel"/>
    <w:tmpl w:val="F6E6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8A1B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04E25"/>
    <w:multiLevelType w:val="hybridMultilevel"/>
    <w:tmpl w:val="FBDE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201D9"/>
    <w:multiLevelType w:val="hybridMultilevel"/>
    <w:tmpl w:val="5E28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F3559"/>
    <w:multiLevelType w:val="hybridMultilevel"/>
    <w:tmpl w:val="65DC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67"/>
    <w:rsid w:val="004D756B"/>
    <w:rsid w:val="004E1EC8"/>
    <w:rsid w:val="004E657C"/>
    <w:rsid w:val="005B29FB"/>
    <w:rsid w:val="007B5ECE"/>
    <w:rsid w:val="00833608"/>
    <w:rsid w:val="00A22667"/>
    <w:rsid w:val="00AD6A31"/>
    <w:rsid w:val="00B21B20"/>
    <w:rsid w:val="00BD1F53"/>
    <w:rsid w:val="00CD3867"/>
    <w:rsid w:val="00D87868"/>
    <w:rsid w:val="00E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8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3867"/>
    <w:rPr>
      <w:b/>
      <w:bCs/>
    </w:rPr>
  </w:style>
  <w:style w:type="character" w:styleId="a8">
    <w:name w:val="Hyperlink"/>
    <w:basedOn w:val="a0"/>
    <w:uiPriority w:val="99"/>
    <w:unhideWhenUsed/>
    <w:rsid w:val="00CD386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D3867"/>
  </w:style>
  <w:style w:type="table" w:customStyle="1" w:styleId="2">
    <w:name w:val="Сетка таблицы2"/>
    <w:basedOn w:val="a1"/>
    <w:next w:val="a9"/>
    <w:uiPriority w:val="59"/>
    <w:rsid w:val="00D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8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3867"/>
    <w:rPr>
      <w:b/>
      <w:bCs/>
    </w:rPr>
  </w:style>
  <w:style w:type="character" w:styleId="a8">
    <w:name w:val="Hyperlink"/>
    <w:basedOn w:val="a0"/>
    <w:uiPriority w:val="99"/>
    <w:unhideWhenUsed/>
    <w:rsid w:val="00CD386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D3867"/>
  </w:style>
  <w:style w:type="table" w:customStyle="1" w:styleId="2">
    <w:name w:val="Сетка таблицы2"/>
    <w:basedOn w:val="a1"/>
    <w:next w:val="a9"/>
    <w:uiPriority w:val="59"/>
    <w:rsid w:val="00D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oduct-marke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vvs-info.ru/msg/re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Игорь</cp:lastModifiedBy>
  <cp:revision>2</cp:revision>
  <dcterms:created xsi:type="dcterms:W3CDTF">2013-12-24T15:33:00Z</dcterms:created>
  <dcterms:modified xsi:type="dcterms:W3CDTF">2013-12-24T15:33:00Z</dcterms:modified>
</cp:coreProperties>
</file>